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sz w:val="84"/>
          <w:szCs w:val="84"/>
          <w:lang w:val="en-US" w:eastAsia="zh-CN"/>
        </w:rPr>
      </w:pPr>
    </w:p>
    <w:p>
      <w:pPr>
        <w:jc w:val="both"/>
        <w:rPr>
          <w:rFonts w:hint="eastAsia"/>
          <w:sz w:val="84"/>
          <w:szCs w:val="84"/>
          <w:lang w:val="en-US" w:eastAsia="zh-CN"/>
        </w:rPr>
      </w:pPr>
    </w:p>
    <w:p>
      <w:pPr>
        <w:jc w:val="center"/>
        <w:rPr>
          <w:rFonts w:hint="eastAsia"/>
          <w:sz w:val="84"/>
          <w:szCs w:val="84"/>
          <w:lang w:val="en-US" w:eastAsia="zh-CN"/>
        </w:rPr>
      </w:pPr>
      <w:r>
        <w:rPr>
          <w:rFonts w:hint="eastAsia"/>
          <w:sz w:val="84"/>
          <w:szCs w:val="84"/>
          <w:lang w:val="en-US" w:eastAsia="zh-CN"/>
        </w:rPr>
        <w:t>体育标准化信息平台</w:t>
      </w:r>
    </w:p>
    <w:p>
      <w:pPr>
        <w:jc w:val="center"/>
        <w:rPr>
          <w:rFonts w:hint="eastAsia"/>
          <w:sz w:val="84"/>
          <w:szCs w:val="84"/>
          <w:lang w:val="en-US" w:eastAsia="zh-CN"/>
        </w:rPr>
      </w:pPr>
    </w:p>
    <w:p>
      <w:pPr>
        <w:jc w:val="center"/>
        <w:rPr>
          <w:rFonts w:hint="eastAsia"/>
          <w:b/>
          <w:bCs/>
          <w:sz w:val="72"/>
          <w:szCs w:val="72"/>
          <w:lang w:val="en-US" w:eastAsia="zh-CN"/>
        </w:rPr>
      </w:pPr>
      <w:r>
        <w:rPr>
          <w:rFonts w:hint="eastAsia"/>
          <w:b/>
          <w:bCs/>
          <w:sz w:val="72"/>
          <w:szCs w:val="72"/>
          <w:lang w:val="en-US" w:eastAsia="zh-CN"/>
        </w:rPr>
        <w:t>系</w:t>
      </w:r>
    </w:p>
    <w:p>
      <w:pPr>
        <w:jc w:val="center"/>
        <w:rPr>
          <w:rFonts w:hint="eastAsia"/>
          <w:b/>
          <w:bCs/>
          <w:sz w:val="72"/>
          <w:szCs w:val="72"/>
          <w:lang w:val="en-US" w:eastAsia="zh-CN"/>
        </w:rPr>
      </w:pPr>
      <w:r>
        <w:rPr>
          <w:rFonts w:hint="eastAsia"/>
          <w:b/>
          <w:bCs/>
          <w:sz w:val="72"/>
          <w:szCs w:val="72"/>
          <w:lang w:val="en-US" w:eastAsia="zh-CN"/>
        </w:rPr>
        <w:t>统</w:t>
      </w:r>
    </w:p>
    <w:p>
      <w:pPr>
        <w:jc w:val="center"/>
        <w:rPr>
          <w:rFonts w:hint="eastAsia"/>
          <w:b/>
          <w:bCs/>
          <w:sz w:val="72"/>
          <w:szCs w:val="72"/>
          <w:lang w:val="en-US" w:eastAsia="zh-CN"/>
        </w:rPr>
      </w:pPr>
      <w:r>
        <w:rPr>
          <w:rFonts w:hint="eastAsia"/>
          <w:b/>
          <w:bCs/>
          <w:sz w:val="72"/>
          <w:szCs w:val="72"/>
          <w:lang w:val="en-US" w:eastAsia="zh-CN"/>
        </w:rPr>
        <w:t>使</w:t>
      </w:r>
    </w:p>
    <w:p>
      <w:pPr>
        <w:jc w:val="center"/>
        <w:rPr>
          <w:rFonts w:hint="eastAsia"/>
          <w:b/>
          <w:bCs/>
          <w:sz w:val="72"/>
          <w:szCs w:val="72"/>
          <w:lang w:val="en-US" w:eastAsia="zh-CN"/>
        </w:rPr>
      </w:pPr>
      <w:r>
        <w:rPr>
          <w:rFonts w:hint="eastAsia"/>
          <w:b/>
          <w:bCs/>
          <w:sz w:val="72"/>
          <w:szCs w:val="72"/>
          <w:lang w:val="en-US" w:eastAsia="zh-CN"/>
        </w:rPr>
        <w:t>用</w:t>
      </w:r>
    </w:p>
    <w:p>
      <w:pPr>
        <w:jc w:val="center"/>
        <w:rPr>
          <w:rFonts w:hint="eastAsia"/>
          <w:b/>
          <w:bCs/>
          <w:sz w:val="72"/>
          <w:szCs w:val="72"/>
          <w:lang w:val="en-US" w:eastAsia="zh-CN"/>
        </w:rPr>
      </w:pPr>
      <w:r>
        <w:rPr>
          <w:rFonts w:hint="eastAsia"/>
          <w:b/>
          <w:bCs/>
          <w:sz w:val="72"/>
          <w:szCs w:val="72"/>
          <w:lang w:val="en-US" w:eastAsia="zh-CN"/>
        </w:rPr>
        <w:t>说</w:t>
      </w:r>
    </w:p>
    <w:p>
      <w:pPr>
        <w:jc w:val="center"/>
        <w:rPr>
          <w:rFonts w:hint="eastAsia"/>
          <w:lang w:val="en-US" w:eastAsia="zh-CN"/>
        </w:rPr>
      </w:pPr>
      <w:r>
        <w:rPr>
          <w:rFonts w:hint="eastAsia"/>
          <w:b/>
          <w:bCs/>
          <w:sz w:val="72"/>
          <w:szCs w:val="72"/>
          <w:lang w:val="en-US" w:eastAsia="zh-CN"/>
        </w:rPr>
        <w:t>明</w:t>
      </w:r>
    </w:p>
    <w:p>
      <w:pPr>
        <w:jc w:val="center"/>
        <w:rPr>
          <w:rFonts w:hint="eastAsia"/>
          <w:b/>
          <w:bCs/>
          <w:sz w:val="72"/>
          <w:szCs w:val="72"/>
          <w:lang w:val="en-US" w:eastAsia="zh-CN"/>
        </w:rPr>
        <w:sectPr>
          <w:headerReference r:id="rId3" w:type="default"/>
          <w:pgSz w:w="11906" w:h="16838"/>
          <w:pgMar w:top="1440" w:right="1800" w:bottom="1440" w:left="1800" w:header="851" w:footer="992" w:gutter="0"/>
          <w:cols w:space="425" w:num="1"/>
          <w:docGrid w:type="lines" w:linePitch="312" w:charSpace="0"/>
        </w:sectPr>
      </w:pPr>
    </w:p>
    <w:sdt>
      <w:sdtPr>
        <w:rPr>
          <w:rFonts w:ascii="宋体" w:hAnsi="宋体" w:eastAsia="宋体" w:cstheme="minorBidi"/>
          <w:kern w:val="2"/>
          <w:sz w:val="21"/>
          <w:szCs w:val="24"/>
          <w:lang w:val="en-US" w:eastAsia="zh-CN" w:bidi="ar-SA"/>
        </w:rPr>
        <w:id w:val="147458407"/>
        <w:docPartObj>
          <w:docPartGallery w:val="Table of Contents"/>
          <w:docPartUnique/>
        </w:docPartObj>
      </w:sdtPr>
      <w:sdtEndPr>
        <w:rPr>
          <w:rFonts w:asciiTheme="minorHAnsi" w:hAnsiTheme="minorHAnsi" w:eastAsiaTheme="minorEastAsia" w:cstheme="minorBidi"/>
          <w:sz w:val="20"/>
          <w:szCs w:val="20"/>
        </w:rPr>
      </w:sdtEndPr>
      <w:sdtContent>
        <w:p>
          <w:pPr>
            <w:spacing w:before="0" w:beforeLines="0" w:after="0" w:afterLines="0" w:line="240" w:lineRule="auto"/>
            <w:ind w:left="0" w:leftChars="0" w:right="0" w:rightChars="0" w:firstLine="0" w:firstLineChars="0"/>
            <w:jc w:val="center"/>
          </w:pPr>
          <w:bookmarkStart w:id="0" w:name="_Toc3413_WPSOffice_Type2"/>
          <w:r>
            <w:rPr>
              <w:rFonts w:ascii="宋体" w:hAnsi="宋体" w:eastAsia="宋体"/>
              <w:sz w:val="21"/>
            </w:rPr>
            <w:t>目录</w:t>
          </w:r>
        </w:p>
        <w:p>
          <w:pPr>
            <w:pStyle w:val="9"/>
            <w:tabs>
              <w:tab w:val="right" w:leader="dot" w:pos="8306"/>
            </w:tabs>
          </w:pPr>
          <w:r>
            <w:rPr>
              <w:b/>
              <w:bCs/>
            </w:rPr>
            <w:fldChar w:fldCharType="begin"/>
          </w:r>
          <w:r>
            <w:instrText xml:space="preserve"> HYPERLINK \l _Toc27208_WPSOffice_Level1 </w:instrText>
          </w:r>
          <w:r>
            <w:rPr>
              <w:b/>
              <w:bCs/>
            </w:rPr>
            <w:fldChar w:fldCharType="separate"/>
          </w:r>
          <w:sdt>
            <w:sdtPr>
              <w:rPr>
                <w:rFonts w:eastAsia="宋体" w:asciiTheme="minorAscii" w:hAnsiTheme="minorAscii" w:cstheme="minorBidi"/>
                <w:b/>
                <w:bCs/>
                <w:kern w:val="2"/>
                <w:sz w:val="24"/>
                <w:szCs w:val="24"/>
                <w:lang w:val="en-US" w:eastAsia="zh-CN" w:bidi="ar-SA"/>
              </w:rPr>
              <w:id w:val="147458407"/>
              <w:placeholder>
                <w:docPart w:val="{3b245e29-9148-41f4-a120-c08e1ee3ef48}"/>
              </w:placeholder>
            </w:sdtPr>
            <w:sdtEndPr>
              <w:rPr>
                <w:rFonts w:eastAsia="宋体" w:asciiTheme="minorAscii" w:hAnsiTheme="minorAscii" w:cstheme="minorBidi"/>
                <w:b/>
                <w:bCs/>
                <w:kern w:val="2"/>
                <w:sz w:val="24"/>
                <w:szCs w:val="24"/>
                <w:lang w:val="en-US" w:eastAsia="zh-CN" w:bidi="ar-SA"/>
              </w:rPr>
            </w:sdtEndPr>
            <w:sdtContent>
              <w:r>
                <w:rPr>
                  <w:rFonts w:hint="eastAsia" w:eastAsia="宋体" w:asciiTheme="minorAscii" w:hAnsiTheme="minorAscii" w:cstheme="minorBidi"/>
                  <w:b/>
                  <w:bCs/>
                </w:rPr>
                <w:t>一、 系统简介</w:t>
              </w:r>
            </w:sdtContent>
          </w:sdt>
          <w:r>
            <w:rPr>
              <w:b/>
              <w:bCs/>
            </w:rPr>
            <w:tab/>
          </w:r>
          <w:bookmarkStart w:id="1" w:name="_Toc27208_WPSOffice_Level1Page"/>
          <w:r>
            <w:rPr>
              <w:b/>
              <w:bCs/>
            </w:rPr>
            <w:t>1</w:t>
          </w:r>
          <w:bookmarkEnd w:id="1"/>
          <w:r>
            <w:rPr>
              <w:b/>
              <w:bCs/>
            </w:rPr>
            <w:fldChar w:fldCharType="end"/>
          </w:r>
        </w:p>
        <w:p>
          <w:pPr>
            <w:pStyle w:val="9"/>
            <w:tabs>
              <w:tab w:val="right" w:leader="dot" w:pos="8306"/>
            </w:tabs>
          </w:pPr>
          <w:r>
            <w:rPr>
              <w:b/>
              <w:bCs/>
            </w:rPr>
            <w:fldChar w:fldCharType="begin"/>
          </w:r>
          <w:r>
            <w:instrText xml:space="preserve"> HYPERLINK \l _Toc3413_WPSOffice_Level1 </w:instrText>
          </w:r>
          <w:r>
            <w:rPr>
              <w:b/>
              <w:bCs/>
            </w:rPr>
            <w:fldChar w:fldCharType="separate"/>
          </w:r>
          <w:sdt>
            <w:sdtPr>
              <w:rPr>
                <w:rFonts w:eastAsia="宋体" w:asciiTheme="minorAscii" w:hAnsiTheme="minorAscii" w:cstheme="minorBidi"/>
                <w:b/>
                <w:bCs/>
                <w:kern w:val="2"/>
                <w:sz w:val="24"/>
                <w:szCs w:val="24"/>
                <w:lang w:val="en-US" w:eastAsia="zh-CN" w:bidi="ar-SA"/>
              </w:rPr>
              <w:id w:val="147458407"/>
              <w:placeholder>
                <w:docPart w:val="{01d3560a-0b59-4600-962e-31f0fe037cf2}"/>
              </w:placeholder>
            </w:sdtPr>
            <w:sdtEndPr>
              <w:rPr>
                <w:rFonts w:eastAsia="宋体" w:asciiTheme="minorAscii" w:hAnsiTheme="minorAscii" w:cstheme="minorBidi"/>
                <w:b/>
                <w:bCs/>
                <w:kern w:val="2"/>
                <w:sz w:val="24"/>
                <w:szCs w:val="24"/>
                <w:lang w:val="en-US" w:eastAsia="zh-CN" w:bidi="ar-SA"/>
              </w:rPr>
            </w:sdtEndPr>
            <w:sdtContent>
              <w:r>
                <w:rPr>
                  <w:rFonts w:hint="eastAsia" w:eastAsia="宋体" w:asciiTheme="minorAscii" w:hAnsiTheme="minorAscii" w:cstheme="minorBidi"/>
                  <w:b/>
                  <w:bCs/>
                </w:rPr>
                <w:t>二、 网站功能使用说明</w:t>
              </w:r>
            </w:sdtContent>
          </w:sdt>
          <w:r>
            <w:rPr>
              <w:b/>
              <w:bCs/>
            </w:rPr>
            <w:tab/>
          </w:r>
          <w:bookmarkStart w:id="2" w:name="_Toc3413_WPSOffice_Level1Page"/>
          <w:r>
            <w:rPr>
              <w:b/>
              <w:bCs/>
            </w:rPr>
            <w:t>1</w:t>
          </w:r>
          <w:bookmarkEnd w:id="2"/>
          <w:r>
            <w:rPr>
              <w:b/>
              <w:bCs/>
            </w:rPr>
            <w:fldChar w:fldCharType="end"/>
          </w:r>
        </w:p>
        <w:p>
          <w:pPr>
            <w:pStyle w:val="10"/>
            <w:tabs>
              <w:tab w:val="right" w:leader="dot" w:pos="8306"/>
            </w:tabs>
          </w:pPr>
          <w:r>
            <w:fldChar w:fldCharType="begin"/>
          </w:r>
          <w:r>
            <w:instrText xml:space="preserve"> HYPERLINK \l _Toc3413_WPSOffice_Level2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5c6f498a-ba52-4cd7-8a60-45e222d5416e}"/>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1． 文件下载</w:t>
              </w:r>
            </w:sdtContent>
          </w:sdt>
          <w:r>
            <w:tab/>
          </w:r>
          <w:bookmarkStart w:id="3" w:name="_Toc3413_WPSOffice_Level2Page"/>
          <w:r>
            <w:t>1</w:t>
          </w:r>
          <w:bookmarkEnd w:id="3"/>
          <w:r>
            <w:fldChar w:fldCharType="end"/>
          </w:r>
        </w:p>
        <w:p>
          <w:pPr>
            <w:pStyle w:val="10"/>
            <w:tabs>
              <w:tab w:val="right" w:leader="dot" w:pos="8306"/>
            </w:tabs>
          </w:pPr>
          <w:r>
            <w:fldChar w:fldCharType="begin"/>
          </w:r>
          <w:r>
            <w:instrText xml:space="preserve"> HYPERLINK \l _Toc28964_WPSOffice_Level2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7969ebac-4869-41d7-a86d-2e99e89b704f}"/>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2． 计划公示</w:t>
              </w:r>
            </w:sdtContent>
          </w:sdt>
          <w:r>
            <w:tab/>
          </w:r>
          <w:bookmarkStart w:id="4" w:name="_Toc28964_WPSOffice_Level2Page"/>
          <w:r>
            <w:t>2</w:t>
          </w:r>
          <w:bookmarkEnd w:id="4"/>
          <w:r>
            <w:fldChar w:fldCharType="end"/>
          </w:r>
        </w:p>
        <w:p>
          <w:pPr>
            <w:pStyle w:val="10"/>
            <w:tabs>
              <w:tab w:val="right" w:leader="dot" w:pos="8306"/>
            </w:tabs>
          </w:pPr>
          <w:r>
            <w:fldChar w:fldCharType="begin"/>
          </w:r>
          <w:r>
            <w:instrText xml:space="preserve"> HYPERLINK \l _Toc24084_WPSOffice_Level2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72d8868b-cebb-46b3-ae79-952a80ff8bad}"/>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3． 征求意见</w:t>
              </w:r>
            </w:sdtContent>
          </w:sdt>
          <w:r>
            <w:tab/>
          </w:r>
          <w:bookmarkStart w:id="5" w:name="_Toc24084_WPSOffice_Level2Page"/>
          <w:r>
            <w:t>3</w:t>
          </w:r>
          <w:bookmarkEnd w:id="5"/>
          <w:r>
            <w:fldChar w:fldCharType="end"/>
          </w:r>
        </w:p>
        <w:p>
          <w:pPr>
            <w:pStyle w:val="10"/>
            <w:tabs>
              <w:tab w:val="right" w:leader="dot" w:pos="8306"/>
            </w:tabs>
          </w:pPr>
          <w:r>
            <w:fldChar w:fldCharType="begin"/>
          </w:r>
          <w:r>
            <w:instrText xml:space="preserve"> HYPERLINK \l _Toc16603_WPSOffice_Level2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720f7e7b-b580-4005-820f-88d89d2d82b2}"/>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4． 标准公开</w:t>
              </w:r>
            </w:sdtContent>
          </w:sdt>
          <w:r>
            <w:tab/>
          </w:r>
          <w:bookmarkStart w:id="6" w:name="_Toc16603_WPSOffice_Level2Page"/>
          <w:r>
            <w:t>4</w:t>
          </w:r>
          <w:bookmarkEnd w:id="6"/>
          <w:r>
            <w:fldChar w:fldCharType="end"/>
          </w:r>
        </w:p>
        <w:p>
          <w:pPr>
            <w:pStyle w:val="10"/>
            <w:tabs>
              <w:tab w:val="right" w:leader="dot" w:pos="8306"/>
            </w:tabs>
          </w:pPr>
          <w:r>
            <w:fldChar w:fldCharType="begin"/>
          </w:r>
          <w:r>
            <w:instrText xml:space="preserve"> HYPERLINK \l _Toc939_WPSOffice_Level2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b4bb8566-688b-4174-86c3-4dcc0b43a38a}"/>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5． 用户注册</w:t>
              </w:r>
            </w:sdtContent>
          </w:sdt>
          <w:r>
            <w:tab/>
          </w:r>
          <w:bookmarkStart w:id="7" w:name="_Toc939_WPSOffice_Level2Page"/>
          <w:r>
            <w:t>5</w:t>
          </w:r>
          <w:bookmarkEnd w:id="7"/>
          <w:r>
            <w:fldChar w:fldCharType="end"/>
          </w:r>
        </w:p>
        <w:p>
          <w:pPr>
            <w:pStyle w:val="9"/>
            <w:tabs>
              <w:tab w:val="right" w:leader="dot" w:pos="8306"/>
            </w:tabs>
          </w:pPr>
          <w:r>
            <w:rPr>
              <w:b/>
              <w:bCs/>
            </w:rPr>
            <w:fldChar w:fldCharType="begin"/>
          </w:r>
          <w:r>
            <w:instrText xml:space="preserve"> HYPERLINK \l _Toc28964_WPSOffice_Level1 </w:instrText>
          </w:r>
          <w:r>
            <w:rPr>
              <w:b/>
              <w:bCs/>
            </w:rPr>
            <w:fldChar w:fldCharType="separate"/>
          </w:r>
          <w:sdt>
            <w:sdtPr>
              <w:rPr>
                <w:rFonts w:eastAsia="宋体" w:asciiTheme="minorAscii" w:hAnsiTheme="minorAscii" w:cstheme="minorBidi"/>
                <w:b/>
                <w:bCs/>
                <w:kern w:val="2"/>
                <w:sz w:val="24"/>
                <w:szCs w:val="24"/>
                <w:lang w:val="en-US" w:eastAsia="zh-CN" w:bidi="ar-SA"/>
              </w:rPr>
              <w:id w:val="147458407"/>
              <w:placeholder>
                <w:docPart w:val="{f2796936-983d-45b4-b0a9-7a46f9a52036}"/>
              </w:placeholder>
            </w:sdtPr>
            <w:sdtEndPr>
              <w:rPr>
                <w:rFonts w:eastAsia="宋体" w:asciiTheme="minorAscii" w:hAnsiTheme="minorAscii" w:cstheme="minorBidi"/>
                <w:b/>
                <w:bCs/>
                <w:kern w:val="2"/>
                <w:sz w:val="24"/>
                <w:szCs w:val="24"/>
                <w:lang w:val="en-US" w:eastAsia="zh-CN" w:bidi="ar-SA"/>
              </w:rPr>
            </w:sdtEndPr>
            <w:sdtContent>
              <w:r>
                <w:rPr>
                  <w:rFonts w:hint="eastAsia" w:eastAsia="宋体" w:asciiTheme="minorAscii" w:hAnsiTheme="minorAscii" w:cstheme="minorBidi"/>
                  <w:b/>
                  <w:bCs/>
                </w:rPr>
                <w:t>三、 标准制修订管理</w:t>
              </w:r>
            </w:sdtContent>
          </w:sdt>
          <w:r>
            <w:rPr>
              <w:b/>
              <w:bCs/>
            </w:rPr>
            <w:tab/>
          </w:r>
          <w:bookmarkStart w:id="8" w:name="_Toc28964_WPSOffice_Level1Page"/>
          <w:r>
            <w:rPr>
              <w:b/>
              <w:bCs/>
            </w:rPr>
            <w:t>8</w:t>
          </w:r>
          <w:bookmarkEnd w:id="8"/>
          <w:r>
            <w:rPr>
              <w:b/>
              <w:bCs/>
            </w:rPr>
            <w:fldChar w:fldCharType="end"/>
          </w:r>
        </w:p>
        <w:p>
          <w:pPr>
            <w:pStyle w:val="10"/>
            <w:tabs>
              <w:tab w:val="right" w:leader="dot" w:pos="8306"/>
            </w:tabs>
          </w:pPr>
          <w:r>
            <w:fldChar w:fldCharType="begin"/>
          </w:r>
          <w:r>
            <w:instrText xml:space="preserve"> HYPERLINK \l _Toc512_WPSOffice_Level2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c7a71e09-55d7-48fc-b394-017cdc912ca2}"/>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1． 登录</w:t>
              </w:r>
            </w:sdtContent>
          </w:sdt>
          <w:r>
            <w:tab/>
          </w:r>
          <w:bookmarkStart w:id="9" w:name="_Toc512_WPSOffice_Level2Page"/>
          <w:r>
            <w:t>8</w:t>
          </w:r>
          <w:bookmarkEnd w:id="9"/>
          <w:r>
            <w:fldChar w:fldCharType="end"/>
          </w:r>
        </w:p>
        <w:p>
          <w:pPr>
            <w:pStyle w:val="10"/>
            <w:tabs>
              <w:tab w:val="right" w:leader="dot" w:pos="8306"/>
            </w:tabs>
          </w:pPr>
          <w:r>
            <w:fldChar w:fldCharType="begin"/>
          </w:r>
          <w:r>
            <w:instrText xml:space="preserve"> HYPERLINK \l _Toc23079_WPSOffice_Level2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eb8d0aaa-f1df-4010-a38f-d4ccfa294466}"/>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2． 系统首页</w:t>
              </w:r>
            </w:sdtContent>
          </w:sdt>
          <w:r>
            <w:tab/>
          </w:r>
          <w:bookmarkStart w:id="10" w:name="_Toc23079_WPSOffice_Level2Page"/>
          <w:r>
            <w:t>8</w:t>
          </w:r>
          <w:bookmarkEnd w:id="10"/>
          <w:r>
            <w:fldChar w:fldCharType="end"/>
          </w:r>
        </w:p>
        <w:p>
          <w:pPr>
            <w:pStyle w:val="10"/>
            <w:tabs>
              <w:tab w:val="right" w:leader="dot" w:pos="8306"/>
            </w:tabs>
          </w:pPr>
          <w:r>
            <w:fldChar w:fldCharType="begin"/>
          </w:r>
          <w:r>
            <w:instrText xml:space="preserve"> HYPERLINK \l _Toc8687_WPSOffice_Level2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a8cf7b73-6cc2-4a27-8c74-4ac027900d77}"/>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3． 录入新项目</w:t>
              </w:r>
            </w:sdtContent>
          </w:sdt>
          <w:r>
            <w:tab/>
          </w:r>
          <w:bookmarkStart w:id="11" w:name="_Toc8687_WPSOffice_Level2Page"/>
          <w:r>
            <w:t>9</w:t>
          </w:r>
          <w:bookmarkEnd w:id="11"/>
          <w:r>
            <w:fldChar w:fldCharType="end"/>
          </w:r>
        </w:p>
        <w:p>
          <w:pPr>
            <w:pStyle w:val="10"/>
            <w:tabs>
              <w:tab w:val="right" w:leader="dot" w:pos="8306"/>
            </w:tabs>
          </w:pPr>
          <w:r>
            <w:fldChar w:fldCharType="begin"/>
          </w:r>
          <w:r>
            <w:instrText xml:space="preserve"> HYPERLINK \l _Toc15570_WPSOffice_Level2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b02f342f-9897-4e22-8a11-083566404e37}"/>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4． 计划项目申报</w:t>
              </w:r>
            </w:sdtContent>
          </w:sdt>
          <w:r>
            <w:tab/>
          </w:r>
          <w:bookmarkStart w:id="12" w:name="_Toc15570_WPSOffice_Level2Page"/>
          <w:r>
            <w:t>10</w:t>
          </w:r>
          <w:bookmarkEnd w:id="12"/>
          <w:r>
            <w:fldChar w:fldCharType="end"/>
          </w:r>
        </w:p>
        <w:p>
          <w:pPr>
            <w:pStyle w:val="10"/>
            <w:tabs>
              <w:tab w:val="right" w:leader="dot" w:pos="8306"/>
            </w:tabs>
          </w:pPr>
          <w:r>
            <w:fldChar w:fldCharType="begin"/>
          </w:r>
          <w:r>
            <w:instrText xml:space="preserve"> HYPERLINK \l _Toc11429_WPSOffice_Level2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aad9188d-eb10-4ce5-9703-a4ad48507848}"/>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5． 项目监控</w:t>
              </w:r>
            </w:sdtContent>
          </w:sdt>
          <w:r>
            <w:tab/>
          </w:r>
          <w:bookmarkStart w:id="13" w:name="_Toc11429_WPSOffice_Level2Page"/>
          <w:r>
            <w:t>12</w:t>
          </w:r>
          <w:bookmarkEnd w:id="13"/>
          <w:r>
            <w:fldChar w:fldCharType="end"/>
          </w:r>
        </w:p>
        <w:p>
          <w:pPr>
            <w:pStyle w:val="10"/>
            <w:tabs>
              <w:tab w:val="right" w:leader="dot" w:pos="8306"/>
            </w:tabs>
          </w:pPr>
          <w:r>
            <w:fldChar w:fldCharType="begin"/>
          </w:r>
          <w:r>
            <w:instrText xml:space="preserve"> HYPERLINK \l _Toc5672_WPSOffice_Level2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b76708a5-055f-4195-9b20-01f9b855568e}"/>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6． 确认年度计划</w:t>
              </w:r>
            </w:sdtContent>
          </w:sdt>
          <w:r>
            <w:tab/>
          </w:r>
          <w:bookmarkStart w:id="14" w:name="_Toc5672_WPSOffice_Level2Page"/>
          <w:r>
            <w:t>13</w:t>
          </w:r>
          <w:bookmarkEnd w:id="14"/>
          <w:r>
            <w:fldChar w:fldCharType="end"/>
          </w:r>
        </w:p>
        <w:p>
          <w:pPr>
            <w:pStyle w:val="10"/>
            <w:tabs>
              <w:tab w:val="right" w:leader="dot" w:pos="8306"/>
            </w:tabs>
          </w:pPr>
          <w:r>
            <w:fldChar w:fldCharType="begin"/>
          </w:r>
          <w:r>
            <w:instrText xml:space="preserve"> HYPERLINK \l _Toc32603_WPSOffice_Level2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8bf22f89-749b-4270-8776-239247e81042}"/>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7． 标准起草</w:t>
              </w:r>
            </w:sdtContent>
          </w:sdt>
          <w:r>
            <w:tab/>
          </w:r>
          <w:bookmarkStart w:id="15" w:name="_Toc32603_WPSOffice_Level2Page"/>
          <w:r>
            <w:t>13</w:t>
          </w:r>
          <w:bookmarkEnd w:id="15"/>
          <w:r>
            <w:fldChar w:fldCharType="end"/>
          </w:r>
        </w:p>
        <w:p>
          <w:pPr>
            <w:pStyle w:val="10"/>
            <w:tabs>
              <w:tab w:val="right" w:leader="dot" w:pos="8306"/>
            </w:tabs>
          </w:pPr>
          <w:r>
            <w:fldChar w:fldCharType="begin"/>
          </w:r>
          <w:r>
            <w:instrText xml:space="preserve"> HYPERLINK \l _Toc8320_WPSOffice_Level2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1cf90969-9e49-4c00-8361-48e8f0c63f59}"/>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8． 意见处理</w:t>
              </w:r>
            </w:sdtContent>
          </w:sdt>
          <w:r>
            <w:tab/>
          </w:r>
          <w:bookmarkStart w:id="16" w:name="_Toc8320_WPSOffice_Level2Page"/>
          <w:r>
            <w:t>14</w:t>
          </w:r>
          <w:bookmarkEnd w:id="16"/>
          <w:r>
            <w:fldChar w:fldCharType="end"/>
          </w:r>
        </w:p>
        <w:p>
          <w:pPr>
            <w:pStyle w:val="10"/>
            <w:tabs>
              <w:tab w:val="right" w:leader="dot" w:pos="8306"/>
            </w:tabs>
          </w:pPr>
          <w:r>
            <w:fldChar w:fldCharType="begin"/>
          </w:r>
          <w:r>
            <w:instrText xml:space="preserve"> HYPERLINK \l _Toc32003_WPSOffice_Level2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c1ff8116-225b-4da6-ba1e-3bb115a3c747}"/>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9． 标准审查</w:t>
              </w:r>
            </w:sdtContent>
          </w:sdt>
          <w:r>
            <w:tab/>
          </w:r>
          <w:bookmarkStart w:id="17" w:name="_Toc32003_WPSOffice_Level2Page"/>
          <w:r>
            <w:t>15</w:t>
          </w:r>
          <w:bookmarkEnd w:id="17"/>
          <w:r>
            <w:fldChar w:fldCharType="end"/>
          </w:r>
        </w:p>
        <w:p>
          <w:pPr>
            <w:pStyle w:val="10"/>
            <w:tabs>
              <w:tab w:val="right" w:leader="dot" w:pos="8306"/>
            </w:tabs>
          </w:pPr>
          <w:r>
            <w:fldChar w:fldCharType="begin"/>
          </w:r>
          <w:r>
            <w:instrText xml:space="preserve"> HYPERLINK \l _Toc25881_WPSOffice_Level2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fef06f63-d329-4ab8-a920-358d1fcad9c0}"/>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10． 计划公示</w:t>
              </w:r>
            </w:sdtContent>
          </w:sdt>
          <w:r>
            <w:tab/>
          </w:r>
          <w:bookmarkStart w:id="18" w:name="_Toc25881_WPSOffice_Level2Page"/>
          <w:r>
            <w:t>15</w:t>
          </w:r>
          <w:bookmarkEnd w:id="18"/>
          <w:r>
            <w:fldChar w:fldCharType="end"/>
          </w:r>
        </w:p>
        <w:p>
          <w:pPr>
            <w:pStyle w:val="10"/>
            <w:tabs>
              <w:tab w:val="right" w:leader="dot" w:pos="8306"/>
            </w:tabs>
          </w:pPr>
          <w:r>
            <w:fldChar w:fldCharType="begin"/>
          </w:r>
          <w:r>
            <w:instrText xml:space="preserve"> HYPERLINK \l _Toc15275_WPSOffice_Level2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6c36992d-b322-4902-a187-01c338877537}"/>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11． 征求意见</w:t>
              </w:r>
            </w:sdtContent>
          </w:sdt>
          <w:r>
            <w:tab/>
          </w:r>
          <w:bookmarkStart w:id="19" w:name="_Toc15275_WPSOffice_Level2Page"/>
          <w:r>
            <w:t>15</w:t>
          </w:r>
          <w:bookmarkEnd w:id="19"/>
          <w:r>
            <w:fldChar w:fldCharType="end"/>
          </w:r>
        </w:p>
        <w:p>
          <w:pPr>
            <w:pStyle w:val="10"/>
            <w:tabs>
              <w:tab w:val="right" w:leader="dot" w:pos="8306"/>
            </w:tabs>
          </w:pPr>
          <w:r>
            <w:fldChar w:fldCharType="begin"/>
          </w:r>
          <w:r>
            <w:instrText xml:space="preserve"> HYPERLINK \l _Toc13412_WPSOffice_Level2 </w:instrText>
          </w:r>
          <w:r>
            <w:fldChar w:fldCharType="separate"/>
          </w:r>
          <w:sdt>
            <w:sdtPr>
              <w:rPr>
                <w:rFonts w:eastAsia="宋体" w:asciiTheme="minorAscii" w:hAnsiTheme="minorAscii" w:cstheme="minorBidi"/>
                <w:kern w:val="2"/>
                <w:sz w:val="24"/>
                <w:szCs w:val="24"/>
                <w:lang w:val="en-US" w:eastAsia="zh-CN" w:bidi="ar-SA"/>
              </w:rPr>
              <w:id w:val="147458407"/>
              <w:placeholder>
                <w:docPart w:val="{72093545-d9a5-4ddf-959e-03890f1de740}"/>
              </w:placeholder>
            </w:sdtPr>
            <w:sdtEndPr>
              <w:rPr>
                <w:rFonts w:eastAsia="宋体" w:asciiTheme="minorAscii" w:hAnsiTheme="minorAscii" w:cstheme="minorBidi"/>
                <w:kern w:val="2"/>
                <w:sz w:val="24"/>
                <w:szCs w:val="24"/>
                <w:lang w:val="en-US" w:eastAsia="zh-CN" w:bidi="ar-SA"/>
              </w:rPr>
            </w:sdtEndPr>
            <w:sdtContent>
              <w:r>
                <w:rPr>
                  <w:rFonts w:hint="eastAsia" w:ascii="Arial" w:hAnsi="Arial" w:eastAsia="黑体" w:cstheme="minorBidi"/>
                </w:rPr>
                <w:t>12． 查询统计</w:t>
              </w:r>
            </w:sdtContent>
          </w:sdt>
          <w:r>
            <w:tab/>
          </w:r>
          <w:bookmarkStart w:id="20" w:name="_Toc13412_WPSOffice_Level2Page"/>
          <w:r>
            <w:t>15</w:t>
          </w:r>
          <w:bookmarkEnd w:id="20"/>
          <w:r>
            <w:fldChar w:fldCharType="end"/>
          </w:r>
          <w:bookmarkEnd w:id="0"/>
        </w:p>
      </w:sdtContent>
    </w:sdt>
    <w:p>
      <w:pPr>
        <w:jc w:val="both"/>
        <w:rPr>
          <w:rFonts w:hint="eastAsia"/>
          <w:b/>
          <w:bCs/>
          <w:sz w:val="72"/>
          <w:szCs w:val="72"/>
          <w:lang w:val="en-US" w:eastAsia="zh-CN"/>
        </w:rPr>
        <w:sectPr>
          <w:pgSz w:w="11906" w:h="16838"/>
          <w:pgMar w:top="1440" w:right="1800" w:bottom="1440" w:left="1800" w:header="851" w:footer="992" w:gutter="0"/>
          <w:cols w:space="425" w:num="1"/>
          <w:docGrid w:type="lines" w:linePitch="312" w:charSpace="0"/>
        </w:sectPr>
      </w:pPr>
    </w:p>
    <w:p>
      <w:pPr>
        <w:pStyle w:val="2"/>
        <w:numPr>
          <w:ilvl w:val="0"/>
          <w:numId w:val="1"/>
        </w:numPr>
        <w:rPr>
          <w:rFonts w:hint="eastAsia"/>
          <w:lang w:val="en-US" w:eastAsia="zh-CN"/>
        </w:rPr>
      </w:pPr>
      <w:bookmarkStart w:id="21" w:name="_Toc27208_WPSOffice_Level1"/>
      <w:r>
        <w:rPr>
          <w:rFonts w:hint="eastAsia"/>
          <w:lang w:val="en-US" w:eastAsia="zh-CN"/>
        </w:rPr>
        <w:t>系统简介</w:t>
      </w:r>
      <w:bookmarkEnd w:id="21"/>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为深化标准化工作改革，加强对体育行业标准制修订工作的管理，建立公开透明、快速反应市场需求的标准制修订机制，建设体育标准化信息平台。本系统涵盖体育行业标准制修订工作全部流程，包括：计划项目申报、项目评估、计划公示、公示意见处理、立项评审、立项批准、计划下达、标准起草、网上征求意见、标准审查、技术委员会投票、标准审批、标准编号、标准发布等环节。</w:t>
      </w:r>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平台同时面向社会提供体育行业相关国家标准和行业标准信息公开查询，相关文件下载，以及计划公示和标准报批稿征求意见等功能。</w:t>
      </w:r>
    </w:p>
    <w:p>
      <w:pPr>
        <w:pStyle w:val="2"/>
        <w:numPr>
          <w:ilvl w:val="0"/>
          <w:numId w:val="1"/>
        </w:numPr>
        <w:rPr>
          <w:rFonts w:hint="eastAsia"/>
          <w:lang w:val="en-US" w:eastAsia="zh-CN"/>
        </w:rPr>
      </w:pPr>
      <w:bookmarkStart w:id="22" w:name="_Toc3413_WPSOffice_Level1"/>
      <w:r>
        <w:rPr>
          <w:rFonts w:hint="eastAsia"/>
          <w:lang w:val="en-US" w:eastAsia="zh-CN"/>
        </w:rPr>
        <w:t>网站功能使用说明</w:t>
      </w:r>
      <w:bookmarkEnd w:id="22"/>
    </w:p>
    <w:p>
      <w:pPr>
        <w:pStyle w:val="3"/>
        <w:numPr>
          <w:ilvl w:val="1"/>
          <w:numId w:val="1"/>
        </w:numPr>
        <w:ind w:left="0" w:leftChars="0" w:firstLine="400" w:firstLineChars="0"/>
        <w:rPr>
          <w:rFonts w:hint="eastAsia"/>
          <w:lang w:val="en-US" w:eastAsia="zh-CN"/>
        </w:rPr>
      </w:pPr>
      <w:bookmarkStart w:id="23" w:name="_Toc3413_WPSOffice_Level2"/>
      <w:r>
        <w:rPr>
          <w:rFonts w:hint="eastAsia"/>
          <w:lang w:val="en-US" w:eastAsia="zh-CN"/>
        </w:rPr>
        <w:t>文件下载</w:t>
      </w:r>
      <w:bookmarkEnd w:id="23"/>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提供国家和行业标准申报模板、国家和行业标准制定过程文件以及体育标准化管理办法等相关文件和模版的免费下载和阅读。</w:t>
      </w:r>
    </w:p>
    <w:p>
      <w:r>
        <w:drawing>
          <wp:inline distT="0" distB="0" distL="114300" distR="114300">
            <wp:extent cx="5268595" cy="2964815"/>
            <wp:effectExtent l="12700" t="12700" r="14605" b="196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68595" cy="2964815"/>
                    </a:xfrm>
                    <a:prstGeom prst="rect">
                      <a:avLst/>
                    </a:prstGeom>
                    <a:noFill/>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文件下载</w:t>
      </w:r>
    </w:p>
    <w:p>
      <w:pPr>
        <w:pStyle w:val="3"/>
        <w:numPr>
          <w:ilvl w:val="1"/>
          <w:numId w:val="1"/>
        </w:numPr>
        <w:ind w:left="0" w:leftChars="0" w:firstLine="400" w:firstLineChars="0"/>
        <w:rPr>
          <w:rFonts w:hint="eastAsia"/>
          <w:lang w:val="en-US" w:eastAsia="zh-CN"/>
        </w:rPr>
      </w:pPr>
      <w:bookmarkStart w:id="24" w:name="_Toc28964_WPSOffice_Level2"/>
      <w:r>
        <w:rPr>
          <w:rFonts w:hint="eastAsia"/>
          <w:lang w:val="en-US" w:eastAsia="zh-CN"/>
        </w:rPr>
        <w:t>计划公示</w:t>
      </w:r>
      <w:bookmarkEnd w:id="24"/>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在行业标准制修订过程中的立项阶段，国家体育总局对上报项目发起面向社会的计划公示，公开征求社会各方意见。所有单位和个人均可通过本平台对正在计划公示的项目提出宝贵的意见和建议。</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8595" cy="2292350"/>
            <wp:effectExtent l="12700" t="12700" r="22225" b="26670"/>
            <wp:docPr id="16" name="图片 16" descr="计划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计划公示"/>
                    <pic:cNvPicPr>
                      <a:picLocks noChangeAspect="1"/>
                    </pic:cNvPicPr>
                  </pic:nvPicPr>
                  <pic:blipFill>
                    <a:blip r:embed="rId7"/>
                    <a:stretch>
                      <a:fillRect/>
                    </a:stretch>
                  </pic:blipFill>
                  <pic:spPr>
                    <a:xfrm>
                      <a:off x="0" y="0"/>
                      <a:ext cx="5268595" cy="2292350"/>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计划公示</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lang w:val="en-US" w:eastAsia="zh-CN"/>
        </w:rPr>
      </w:pPr>
      <w:r>
        <w:rPr>
          <w:rFonts w:hint="eastAsia"/>
          <w:b/>
          <w:bCs/>
          <w:lang w:val="en-US" w:eastAsia="zh-CN"/>
        </w:rPr>
        <w:t>发表意见：</w:t>
      </w:r>
      <w:r>
        <w:rPr>
          <w:rFonts w:hint="eastAsia"/>
          <w:lang w:val="en-US" w:eastAsia="zh-CN"/>
        </w:rPr>
        <w:t>点击发表意见列的按钮，对项目发表意见。其中“是否参与该标准制定”选“是”的话，需要额外上传“参与人员详细信息”。</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drawing>
          <wp:inline distT="0" distB="0" distL="114300" distR="114300">
            <wp:extent cx="5268595" cy="3491865"/>
            <wp:effectExtent l="12700" t="12700" r="22225" b="15875"/>
            <wp:docPr id="17" name="图片 17" descr="计划公示-发表意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计划公示-发表意见"/>
                    <pic:cNvPicPr>
                      <a:picLocks noChangeAspect="1"/>
                    </pic:cNvPicPr>
                  </pic:nvPicPr>
                  <pic:blipFill>
                    <a:blip r:embed="rId8"/>
                    <a:stretch>
                      <a:fillRect/>
                    </a:stretch>
                  </pic:blipFill>
                  <pic:spPr>
                    <a:xfrm>
                      <a:off x="0" y="0"/>
                      <a:ext cx="5268595" cy="3491865"/>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发表意见</w:t>
      </w:r>
    </w:p>
    <w:p>
      <w:pPr>
        <w:pStyle w:val="3"/>
        <w:numPr>
          <w:ilvl w:val="1"/>
          <w:numId w:val="1"/>
        </w:numPr>
        <w:ind w:left="0" w:leftChars="0" w:firstLine="400" w:firstLineChars="0"/>
        <w:rPr>
          <w:rFonts w:hint="eastAsia"/>
          <w:lang w:val="en-US" w:eastAsia="zh-CN"/>
        </w:rPr>
      </w:pPr>
      <w:bookmarkStart w:id="25" w:name="_Toc24084_WPSOffice_Level2"/>
      <w:r>
        <w:rPr>
          <w:rFonts w:hint="eastAsia"/>
          <w:lang w:val="en-US" w:eastAsia="zh-CN"/>
        </w:rPr>
        <w:t>征求意见</w:t>
      </w:r>
      <w:bookmarkEnd w:id="25"/>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在行业标准制修订过程中的标准研制阶段，国家体育总局对上报的标准报批稿发起面向社会的公开征求意见。所有单位和个人均可通过本平台对正在征求意见的标准提出宝贵的意见和建议。</w:t>
      </w:r>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b/>
          <w:bCs/>
          <w:lang w:val="en-US" w:eastAsia="zh-CN"/>
        </w:rPr>
        <w:t>征求意见：</w:t>
      </w:r>
      <w:r>
        <w:rPr>
          <w:rFonts w:hint="eastAsia"/>
          <w:lang w:val="en-US" w:eastAsia="zh-CN"/>
        </w:rPr>
        <w:t>展示所有公开征求意见的标准，可以在相关文件列下载征求意见稿和编制说明。</w:t>
      </w:r>
    </w:p>
    <w:p>
      <w:pPr>
        <w:rPr>
          <w:rFonts w:hint="eastAsia"/>
          <w:lang w:val="en-US" w:eastAsia="zh-CN"/>
        </w:rPr>
      </w:pPr>
      <w:r>
        <w:rPr>
          <w:rFonts w:hint="eastAsia"/>
          <w:lang w:val="en-US" w:eastAsia="zh-CN"/>
        </w:rPr>
        <w:drawing>
          <wp:inline distT="0" distB="0" distL="114300" distR="114300">
            <wp:extent cx="5268595" cy="2288540"/>
            <wp:effectExtent l="12700" t="12700" r="22225" b="15240"/>
            <wp:docPr id="22" name="图片 22" descr="征求意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征求意见"/>
                    <pic:cNvPicPr>
                      <a:picLocks noChangeAspect="1"/>
                    </pic:cNvPicPr>
                  </pic:nvPicPr>
                  <pic:blipFill>
                    <a:blip r:embed="rId9"/>
                    <a:stretch>
                      <a:fillRect/>
                    </a:stretch>
                  </pic:blipFill>
                  <pic:spPr>
                    <a:xfrm>
                      <a:off x="0" y="0"/>
                      <a:ext cx="5268595" cy="2288540"/>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征求意见</w:t>
      </w:r>
    </w:p>
    <w:p>
      <w:pPr>
        <w:jc w:val="left"/>
        <w:rPr>
          <w:rFonts w:hint="eastAsia"/>
          <w:lang w:val="en-US" w:eastAsia="zh-CN"/>
        </w:rPr>
      </w:pPr>
      <w:r>
        <w:rPr>
          <w:rFonts w:hint="eastAsia"/>
          <w:b/>
          <w:bCs/>
          <w:lang w:val="en-US" w:eastAsia="zh-CN"/>
        </w:rPr>
        <w:t>单位意见：</w:t>
      </w:r>
      <w:r>
        <w:rPr>
          <w:rFonts w:hint="eastAsia"/>
          <w:lang w:val="en-US" w:eastAsia="zh-CN"/>
        </w:rPr>
        <w:t>需要填写单位相关信息，并上传加盖单位公章的pdf文件。</w:t>
      </w:r>
    </w:p>
    <w:p>
      <w:pPr>
        <w:rPr>
          <w:rFonts w:hint="eastAsia"/>
          <w:lang w:val="en-US" w:eastAsia="zh-CN"/>
        </w:rPr>
      </w:pPr>
      <w:r>
        <w:rPr>
          <w:rFonts w:hint="eastAsia"/>
          <w:lang w:val="en-US" w:eastAsia="zh-CN"/>
        </w:rPr>
        <w:drawing>
          <wp:inline distT="0" distB="0" distL="114300" distR="114300">
            <wp:extent cx="5268595" cy="3121025"/>
            <wp:effectExtent l="12700" t="12700" r="22225" b="20955"/>
            <wp:docPr id="24" name="图片 24" descr="单位意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单位意见"/>
                    <pic:cNvPicPr>
                      <a:picLocks noChangeAspect="1"/>
                    </pic:cNvPicPr>
                  </pic:nvPicPr>
                  <pic:blipFill>
                    <a:blip r:embed="rId10"/>
                    <a:stretch>
                      <a:fillRect/>
                    </a:stretch>
                  </pic:blipFill>
                  <pic:spPr>
                    <a:xfrm>
                      <a:off x="0" y="0"/>
                      <a:ext cx="5268595" cy="3121025"/>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单位意见</w:t>
      </w:r>
    </w:p>
    <w:p>
      <w:pPr>
        <w:jc w:val="left"/>
        <w:rPr>
          <w:rFonts w:hint="eastAsia"/>
          <w:lang w:val="en-US" w:eastAsia="zh-CN"/>
        </w:rPr>
      </w:pPr>
      <w:r>
        <w:rPr>
          <w:rFonts w:hint="eastAsia"/>
          <w:b/>
          <w:bCs/>
          <w:lang w:val="en-US" w:eastAsia="zh-CN"/>
        </w:rPr>
        <w:t>个人意见：</w:t>
      </w:r>
      <w:r>
        <w:rPr>
          <w:rFonts w:hint="eastAsia"/>
          <w:lang w:val="en-US" w:eastAsia="zh-CN"/>
        </w:rPr>
        <w:t>仅填写个人信息以及意见。</w:t>
      </w:r>
    </w:p>
    <w:p>
      <w:pPr>
        <w:rPr>
          <w:rFonts w:hint="eastAsia"/>
          <w:lang w:val="en-US" w:eastAsia="zh-CN"/>
        </w:rPr>
      </w:pPr>
      <w:r>
        <w:rPr>
          <w:rFonts w:hint="eastAsia"/>
          <w:lang w:val="en-US" w:eastAsia="zh-CN"/>
        </w:rPr>
        <w:drawing>
          <wp:inline distT="0" distB="0" distL="114300" distR="114300">
            <wp:extent cx="5268595" cy="3376295"/>
            <wp:effectExtent l="12700" t="12700" r="22225" b="24765"/>
            <wp:docPr id="23" name="图片 23" descr="个人意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个人意见"/>
                    <pic:cNvPicPr>
                      <a:picLocks noChangeAspect="1"/>
                    </pic:cNvPicPr>
                  </pic:nvPicPr>
                  <pic:blipFill>
                    <a:blip r:embed="rId11"/>
                    <a:stretch>
                      <a:fillRect/>
                    </a:stretch>
                  </pic:blipFill>
                  <pic:spPr>
                    <a:xfrm>
                      <a:off x="0" y="0"/>
                      <a:ext cx="5268595" cy="3376295"/>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个人意见</w:t>
      </w:r>
    </w:p>
    <w:p>
      <w:pPr>
        <w:pStyle w:val="3"/>
        <w:numPr>
          <w:ilvl w:val="1"/>
          <w:numId w:val="1"/>
        </w:numPr>
        <w:ind w:left="0" w:leftChars="0" w:firstLine="400" w:firstLineChars="0"/>
        <w:rPr>
          <w:rFonts w:hint="eastAsia"/>
          <w:lang w:val="en-US" w:eastAsia="zh-CN"/>
        </w:rPr>
      </w:pPr>
      <w:bookmarkStart w:id="26" w:name="_Toc16603_WPSOffice_Level2"/>
      <w:r>
        <w:rPr>
          <w:rFonts w:hint="eastAsia"/>
          <w:lang w:val="en-US" w:eastAsia="zh-CN"/>
        </w:rPr>
        <w:t>标准公开</w:t>
      </w:r>
      <w:bookmarkEnd w:id="26"/>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平台开放</w:t>
      </w:r>
      <w:r>
        <w:rPr>
          <w:rFonts w:hint="eastAsia"/>
        </w:rPr>
        <w:t>已经正式出版的</w:t>
      </w:r>
      <w:r>
        <w:rPr>
          <w:rFonts w:hint="eastAsia"/>
          <w:lang w:val="en-US" w:eastAsia="zh-CN"/>
        </w:rPr>
        <w:t>体育行业相关国家标准和行业标准的题录信息</w:t>
      </w:r>
      <w:r>
        <w:rPr>
          <w:rFonts w:hint="eastAsia"/>
        </w:rPr>
        <w:t>，包括标准号、标准名称、英文名称、实施日期、发布日期等信息。并</w:t>
      </w:r>
      <w:r>
        <w:rPr>
          <w:rFonts w:hint="eastAsia"/>
          <w:lang w:val="en-US" w:eastAsia="zh-CN"/>
        </w:rPr>
        <w:t>提供部分标准的全文在线阅读功能。</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9865" cy="3658235"/>
            <wp:effectExtent l="12700" t="12700" r="20955" b="17145"/>
            <wp:docPr id="6" name="图片 6" descr="标准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标准公开"/>
                    <pic:cNvPicPr>
                      <a:picLocks noChangeAspect="1"/>
                    </pic:cNvPicPr>
                  </pic:nvPicPr>
                  <pic:blipFill>
                    <a:blip r:embed="rId12"/>
                    <a:stretch>
                      <a:fillRect/>
                    </a:stretch>
                  </pic:blipFill>
                  <pic:spPr>
                    <a:xfrm>
                      <a:off x="0" y="0"/>
                      <a:ext cx="5269865" cy="3658235"/>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标准公开目录</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71770" cy="3321050"/>
            <wp:effectExtent l="12700" t="12700" r="19050" b="19050"/>
            <wp:docPr id="5" name="图片 5" descr="标准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标准详情"/>
                    <pic:cNvPicPr>
                      <a:picLocks noChangeAspect="1"/>
                    </pic:cNvPicPr>
                  </pic:nvPicPr>
                  <pic:blipFill>
                    <a:blip r:embed="rId13"/>
                    <a:stretch>
                      <a:fillRect/>
                    </a:stretch>
                  </pic:blipFill>
                  <pic:spPr>
                    <a:xfrm>
                      <a:off x="0" y="0"/>
                      <a:ext cx="5271770" cy="3321050"/>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标准题录信息</w:t>
      </w:r>
    </w:p>
    <w:p>
      <w:pPr>
        <w:pStyle w:val="3"/>
        <w:numPr>
          <w:ilvl w:val="1"/>
          <w:numId w:val="1"/>
        </w:numPr>
        <w:ind w:left="0" w:leftChars="0" w:firstLine="400" w:firstLineChars="0"/>
        <w:rPr>
          <w:rFonts w:hint="eastAsia"/>
          <w:lang w:val="en-US" w:eastAsia="zh-CN"/>
        </w:rPr>
      </w:pPr>
      <w:bookmarkStart w:id="27" w:name="_Toc939_WPSOffice_Level2"/>
      <w:r>
        <w:rPr>
          <w:rFonts w:hint="eastAsia"/>
          <w:lang w:val="en-US" w:eastAsia="zh-CN"/>
        </w:rPr>
        <w:t>用户注册</w:t>
      </w:r>
      <w:bookmarkEnd w:id="27"/>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点击首页“体育标准制修订管理信息系统”登录框下方的“用户注册”进入注册页面。</w:t>
      </w:r>
    </w:p>
    <w:p>
      <w:pPr>
        <w:jc w:val="center"/>
      </w:pPr>
      <w:r>
        <w:drawing>
          <wp:inline distT="0" distB="0" distL="114300" distR="114300">
            <wp:extent cx="3253740" cy="3360420"/>
            <wp:effectExtent l="12700" t="12700" r="25400" b="254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3253740" cy="3360420"/>
                    </a:xfrm>
                    <a:prstGeom prst="rect">
                      <a:avLst/>
                    </a:prstGeom>
                    <a:noFill/>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用户注册</w:t>
      </w:r>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按照页面提示填写基本信息、过往资质证明并上传相关附件，点击“注册”按钮提交注册信息。前面带</w:t>
      </w:r>
      <w:r>
        <w:rPr>
          <w:rFonts w:ascii="Segoe UI" w:hAnsi="Segoe UI" w:eastAsia="Segoe UI" w:cs="Segoe UI"/>
          <w:b w:val="0"/>
          <w:caps w:val="0"/>
          <w:color w:val="FF0000"/>
          <w:spacing w:val="0"/>
          <w:sz w:val="28"/>
          <w:szCs w:val="28"/>
          <w:shd w:val="clear" w:fill="FFFFFF"/>
        </w:rPr>
        <w:t>*</w:t>
      </w:r>
      <w:r>
        <w:rPr>
          <w:rFonts w:hint="eastAsia"/>
          <w:lang w:val="en-US" w:eastAsia="zh-CN"/>
        </w:rPr>
        <w:t>为必填项。</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8595" cy="7977505"/>
            <wp:effectExtent l="0" t="0" r="4445" b="8255"/>
            <wp:docPr id="4" name="图片 4" descr="用户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用户注册"/>
                    <pic:cNvPicPr>
                      <a:picLocks noChangeAspect="1"/>
                    </pic:cNvPicPr>
                  </pic:nvPicPr>
                  <pic:blipFill>
                    <a:blip r:embed="rId15"/>
                    <a:stretch>
                      <a:fillRect/>
                    </a:stretch>
                  </pic:blipFill>
                  <pic:spPr>
                    <a:xfrm>
                      <a:off x="0" y="0"/>
                      <a:ext cx="5268595" cy="79775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注册成功后，系统会提示“注册成功，请等待帐号开通，帐号开通后会给您发送短信提醒。”。此时用户是无法登录系统的，如果登录会提示“帐号未激活”，等待人工审核通过，开通帐号后，系统会自动给用户发送短信通知。</w:t>
      </w:r>
    </w:p>
    <w:p>
      <w:pPr>
        <w:pStyle w:val="2"/>
        <w:numPr>
          <w:ilvl w:val="0"/>
          <w:numId w:val="1"/>
        </w:numPr>
        <w:ind w:left="0" w:leftChars="0" w:firstLine="400" w:firstLineChars="0"/>
        <w:rPr>
          <w:rFonts w:hint="eastAsia"/>
          <w:lang w:val="en-US" w:eastAsia="zh-CN"/>
        </w:rPr>
      </w:pPr>
      <w:bookmarkStart w:id="28" w:name="_Toc28964_WPSOffice_Level1"/>
      <w:r>
        <w:rPr>
          <w:rFonts w:hint="eastAsia"/>
          <w:lang w:val="en-US" w:eastAsia="zh-CN"/>
        </w:rPr>
        <w:t>标准制修订管理</w:t>
      </w:r>
      <w:bookmarkEnd w:id="28"/>
    </w:p>
    <w:p>
      <w:pPr>
        <w:pStyle w:val="3"/>
        <w:numPr>
          <w:ilvl w:val="1"/>
          <w:numId w:val="1"/>
        </w:numPr>
        <w:ind w:left="0" w:leftChars="0" w:firstLine="400" w:firstLineChars="0"/>
        <w:rPr>
          <w:rFonts w:hint="eastAsia"/>
          <w:lang w:val="en-US" w:eastAsia="zh-CN"/>
        </w:rPr>
      </w:pPr>
      <w:bookmarkStart w:id="29" w:name="_Toc512_WPSOffice_Level2"/>
      <w:r>
        <w:rPr>
          <w:rFonts w:hint="eastAsia"/>
          <w:lang w:val="en-US" w:eastAsia="zh-CN"/>
        </w:rPr>
        <w:t>登录</w:t>
      </w:r>
      <w:bookmarkEnd w:id="29"/>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用户帐号开通后，即可登录体育标准制修订管理信息系统申报体育行业相关标准，包括国家标准和行业标准。</w:t>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outlineLvl w:val="9"/>
      </w:pPr>
      <w:r>
        <w:drawing>
          <wp:inline distT="0" distB="0" distL="114300" distR="114300">
            <wp:extent cx="3200400" cy="2552700"/>
            <wp:effectExtent l="12700" t="12700" r="17780" b="2540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6"/>
                    <a:stretch>
                      <a:fillRect/>
                    </a:stretch>
                  </pic:blipFill>
                  <pic:spPr>
                    <a:xfrm>
                      <a:off x="0" y="0"/>
                      <a:ext cx="3200400" cy="2552700"/>
                    </a:xfrm>
                    <a:prstGeom prst="rect">
                      <a:avLst/>
                    </a:prstGeom>
                    <a:noFill/>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outlineLvl w:val="9"/>
        <w:rPr>
          <w:rFonts w:hint="eastAsia"/>
          <w:lang w:val="en-US" w:eastAsia="zh-CN"/>
        </w:rPr>
      </w:pPr>
      <w:r>
        <w:rPr>
          <w:rFonts w:hint="eastAsia"/>
          <w:lang w:val="en-US" w:eastAsia="zh-CN"/>
        </w:rPr>
        <w:t>登录</w:t>
      </w:r>
    </w:p>
    <w:p>
      <w:pPr>
        <w:pStyle w:val="3"/>
        <w:numPr>
          <w:ilvl w:val="1"/>
          <w:numId w:val="1"/>
        </w:numPr>
        <w:ind w:left="0" w:leftChars="0" w:firstLine="400" w:firstLineChars="0"/>
        <w:rPr>
          <w:rFonts w:hint="eastAsia"/>
          <w:lang w:val="en-US" w:eastAsia="zh-CN"/>
        </w:rPr>
      </w:pPr>
      <w:bookmarkStart w:id="30" w:name="_Toc23079_WPSOffice_Level2"/>
      <w:r>
        <w:rPr>
          <w:rFonts w:hint="eastAsia"/>
          <w:lang w:val="en-US" w:eastAsia="zh-CN"/>
        </w:rPr>
        <w:t>系统首页</w:t>
      </w:r>
      <w:bookmarkEnd w:id="30"/>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登录成功后，进入系统首页，默认显示当前用户的待办任务页面。顶部展示系统内所有项目建议、计划、标准和公告数量，点击“查看更多”进入详细的标准列表页面，查询标准信息。</w:t>
      </w:r>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待办任务列表分为“计划阶段任务列表”和“标准阶段任务列表”两部分，分别对应标准的立项和研制过程。显示制修订过程中对应阶段的名称以及待办任务的数量，点击链接即可进入相应的环节进行业务办理；如果没有待办任务则显示“暂无待办任务”。</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8595" cy="3640455"/>
            <wp:effectExtent l="12700" t="12700" r="22225" b="19685"/>
            <wp:docPr id="10" name="图片 10" descr="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首页"/>
                    <pic:cNvPicPr>
                      <a:picLocks noChangeAspect="1"/>
                    </pic:cNvPicPr>
                  </pic:nvPicPr>
                  <pic:blipFill>
                    <a:blip r:embed="rId17"/>
                    <a:stretch>
                      <a:fillRect/>
                    </a:stretch>
                  </pic:blipFill>
                  <pic:spPr>
                    <a:xfrm>
                      <a:off x="0" y="0"/>
                      <a:ext cx="5268595" cy="3640455"/>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outlineLvl w:val="9"/>
        <w:rPr>
          <w:rFonts w:hint="eastAsia"/>
          <w:lang w:val="en-US" w:eastAsia="zh-CN"/>
        </w:rPr>
      </w:pPr>
      <w:r>
        <w:rPr>
          <w:rFonts w:hint="eastAsia"/>
          <w:lang w:val="en-US" w:eastAsia="zh-CN"/>
        </w:rPr>
        <w:t>系统首页/待办任务</w:t>
      </w:r>
    </w:p>
    <w:p>
      <w:pPr>
        <w:pStyle w:val="3"/>
        <w:numPr>
          <w:ilvl w:val="1"/>
          <w:numId w:val="1"/>
        </w:numPr>
        <w:ind w:left="0" w:leftChars="0" w:firstLine="400" w:firstLineChars="0"/>
        <w:rPr>
          <w:rFonts w:hint="eastAsia"/>
          <w:lang w:val="en-US" w:eastAsia="zh-CN"/>
        </w:rPr>
      </w:pPr>
      <w:bookmarkStart w:id="31" w:name="_Toc8687_WPSOffice_Level2"/>
      <w:r>
        <w:rPr>
          <w:rFonts w:hint="eastAsia"/>
          <w:lang w:val="en-US" w:eastAsia="zh-CN"/>
        </w:rPr>
        <w:t>录入新项目</w:t>
      </w:r>
      <w:bookmarkEnd w:id="31"/>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用于上报新项目，根据页面要求填写项目信息，点击“保存并启动制修订流程”按钮，保存项目信息并且启动标准制修订流程，进入“计划项目申报”环节。</w:t>
      </w:r>
    </w:p>
    <w:p>
      <w:pPr>
        <w:keepNext w:val="0"/>
        <w:keepLines w:val="0"/>
        <w:pageBreakBefore w:val="0"/>
        <w:widowControl w:val="0"/>
        <w:kinsoku/>
        <w:wordWrap/>
        <w:overflowPunct/>
        <w:topLinePunct w:val="0"/>
        <w:autoSpaceDE/>
        <w:autoSpaceDN/>
        <w:bidi w:val="0"/>
        <w:adjustRightInd/>
        <w:snapToGrid/>
        <w:jc w:val="left"/>
        <w:textAlignment w:val="auto"/>
        <w:outlineLvl w:val="9"/>
      </w:pPr>
      <w:r>
        <w:drawing>
          <wp:inline distT="0" distB="0" distL="114300" distR="114300">
            <wp:extent cx="5268595" cy="3640455"/>
            <wp:effectExtent l="12700" t="12700" r="22225" b="1968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8"/>
                    <a:stretch>
                      <a:fillRect/>
                    </a:stretch>
                  </pic:blipFill>
                  <pic:spPr>
                    <a:xfrm>
                      <a:off x="0" y="0"/>
                      <a:ext cx="5268595" cy="3640455"/>
                    </a:xfrm>
                    <a:prstGeom prst="rect">
                      <a:avLst/>
                    </a:prstGeom>
                    <a:noFill/>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outlineLvl w:val="9"/>
        <w:rPr>
          <w:rFonts w:hint="eastAsia" w:eastAsia="宋体"/>
          <w:lang w:val="en-US" w:eastAsia="zh-CN"/>
        </w:rPr>
      </w:pPr>
      <w:r>
        <w:rPr>
          <w:rFonts w:hint="eastAsia"/>
          <w:lang w:val="en-US" w:eastAsia="zh-CN"/>
        </w:rPr>
        <w:t>录入新项目</w:t>
      </w:r>
    </w:p>
    <w:p>
      <w:pPr>
        <w:pStyle w:val="3"/>
        <w:numPr>
          <w:ilvl w:val="1"/>
          <w:numId w:val="1"/>
        </w:numPr>
        <w:ind w:left="0" w:leftChars="0" w:firstLine="400" w:firstLineChars="0"/>
        <w:rPr>
          <w:rFonts w:hint="eastAsia"/>
          <w:lang w:val="en-US" w:eastAsia="zh-CN"/>
        </w:rPr>
      </w:pPr>
      <w:bookmarkStart w:id="32" w:name="_Toc15570_WPSOffice_Level2"/>
      <w:r>
        <w:rPr>
          <w:rFonts w:hint="eastAsia"/>
          <w:lang w:val="en-US" w:eastAsia="zh-CN"/>
        </w:rPr>
        <w:t>计划项目申报</w:t>
      </w:r>
      <w:bookmarkEnd w:id="32"/>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录入新项目后，系统自动启动该项目的制修订流程，并进入“计划项目申报”环节，用户可以删除未上报的项目，也可以点击中文名称查看项目详情，并作修改，上传项目文件，查看流程状态。</w:t>
      </w:r>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该环节需要上传项目草案，如果是强制性的国家标准则还需要上传“预研报告”，文件补充完整后，列表中对应的“文件完整性”会显示“</w:t>
      </w:r>
      <w:r>
        <w:rPr>
          <w:rFonts w:hint="eastAsia"/>
          <w:b/>
          <w:bCs/>
          <w:color w:val="548235" w:themeColor="accent6" w:themeShade="BF"/>
          <w:lang w:val="en-US" w:eastAsia="zh-CN"/>
        </w:rPr>
        <w:t>√</w:t>
      </w:r>
      <w:r>
        <w:rPr>
          <w:rFonts w:hint="eastAsia"/>
          <w:lang w:val="en-US" w:eastAsia="zh-CN"/>
        </w:rPr>
        <w:t>”，此时方可提交项目至项目评估环节。</w:t>
      </w:r>
    </w:p>
    <w:p>
      <w:pPr>
        <w:rPr>
          <w:rFonts w:hint="eastAsia"/>
          <w:lang w:val="en-US" w:eastAsia="zh-CN"/>
        </w:rPr>
      </w:pPr>
      <w:r>
        <w:rPr>
          <w:rFonts w:hint="eastAsia"/>
          <w:lang w:val="en-US" w:eastAsia="zh-CN"/>
        </w:rPr>
        <w:drawing>
          <wp:inline distT="0" distB="0" distL="114300" distR="114300">
            <wp:extent cx="5268595" cy="2589530"/>
            <wp:effectExtent l="12700" t="12700" r="22225" b="19050"/>
            <wp:docPr id="11" name="图片 11" descr="计划项目申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计划项目申报"/>
                    <pic:cNvPicPr>
                      <a:picLocks noChangeAspect="1"/>
                    </pic:cNvPicPr>
                  </pic:nvPicPr>
                  <pic:blipFill>
                    <a:blip r:embed="rId19"/>
                    <a:stretch>
                      <a:fillRect/>
                    </a:stretch>
                  </pic:blipFill>
                  <pic:spPr>
                    <a:xfrm>
                      <a:off x="0" y="0"/>
                      <a:ext cx="5268595" cy="2589530"/>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计划项目申报</w:t>
      </w:r>
    </w:p>
    <w:p>
      <w:pPr>
        <w:jc w:val="left"/>
        <w:rPr>
          <w:rFonts w:hint="eastAsia"/>
          <w:b w:val="0"/>
          <w:bCs w:val="0"/>
          <w:lang w:val="en-US" w:eastAsia="zh-CN"/>
        </w:rPr>
      </w:pPr>
      <w:r>
        <w:rPr>
          <w:rFonts w:hint="eastAsia"/>
          <w:b/>
          <w:bCs/>
          <w:lang w:val="en-US" w:eastAsia="zh-CN"/>
        </w:rPr>
        <w:t>项目基本信息：</w:t>
      </w:r>
      <w:r>
        <w:rPr>
          <w:rFonts w:hint="eastAsia"/>
          <w:b w:val="0"/>
          <w:bCs w:val="0"/>
          <w:lang w:val="en-US" w:eastAsia="zh-CN"/>
        </w:rPr>
        <w:t>查看基本信息、编辑基本信息。</w:t>
      </w:r>
    </w:p>
    <w:p>
      <w:pPr>
        <w:jc w:val="center"/>
        <w:rPr>
          <w:rFonts w:hint="eastAsia"/>
          <w:lang w:val="en-US" w:eastAsia="zh-CN"/>
        </w:rPr>
      </w:pPr>
      <w:r>
        <w:rPr>
          <w:rFonts w:hint="eastAsia"/>
          <w:lang w:val="en-US" w:eastAsia="zh-CN"/>
        </w:rPr>
        <w:drawing>
          <wp:inline distT="0" distB="0" distL="114300" distR="114300">
            <wp:extent cx="5268595" cy="3640455"/>
            <wp:effectExtent l="12700" t="12700" r="22225" b="19685"/>
            <wp:docPr id="12" name="图片 12" descr="项目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项目详情"/>
                    <pic:cNvPicPr>
                      <a:picLocks noChangeAspect="1"/>
                    </pic:cNvPicPr>
                  </pic:nvPicPr>
                  <pic:blipFill>
                    <a:blip r:embed="rId20"/>
                    <a:stretch>
                      <a:fillRect/>
                    </a:stretch>
                  </pic:blipFill>
                  <pic:spPr>
                    <a:xfrm>
                      <a:off x="0" y="0"/>
                      <a:ext cx="5268595" cy="3640455"/>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项目基本信息</w:t>
      </w:r>
    </w:p>
    <w:p>
      <w:pPr>
        <w:jc w:val="left"/>
        <w:rPr>
          <w:rFonts w:hint="eastAsia"/>
          <w:lang w:val="en-US" w:eastAsia="zh-CN"/>
        </w:rPr>
      </w:pPr>
      <w:r>
        <w:rPr>
          <w:rFonts w:hint="eastAsia"/>
          <w:b/>
          <w:bCs/>
          <w:lang w:val="en-US" w:eastAsia="zh-CN"/>
        </w:rPr>
        <w:t>相关文件：</w:t>
      </w:r>
      <w:r>
        <w:rPr>
          <w:rFonts w:hint="eastAsia"/>
          <w:lang w:val="en-US" w:eastAsia="zh-CN"/>
        </w:rPr>
        <w:t>必须上传草案，也可以上传其他文件。</w:t>
      </w:r>
    </w:p>
    <w:p>
      <w:pPr>
        <w:jc w:val="center"/>
        <w:rPr>
          <w:rFonts w:hint="eastAsia"/>
          <w:lang w:val="en-US" w:eastAsia="zh-CN"/>
        </w:rPr>
      </w:pPr>
      <w:r>
        <w:rPr>
          <w:rFonts w:hint="eastAsia"/>
          <w:lang w:val="en-US" w:eastAsia="zh-CN"/>
        </w:rPr>
        <w:drawing>
          <wp:inline distT="0" distB="0" distL="114300" distR="114300">
            <wp:extent cx="5268595" cy="3026410"/>
            <wp:effectExtent l="12700" t="12700" r="22225" b="24130"/>
            <wp:docPr id="14" name="图片 14" descr="相关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相关文件"/>
                    <pic:cNvPicPr>
                      <a:picLocks noChangeAspect="1"/>
                    </pic:cNvPicPr>
                  </pic:nvPicPr>
                  <pic:blipFill>
                    <a:blip r:embed="rId21"/>
                    <a:stretch>
                      <a:fillRect/>
                    </a:stretch>
                  </pic:blipFill>
                  <pic:spPr>
                    <a:xfrm>
                      <a:off x="0" y="0"/>
                      <a:ext cx="5268595" cy="3026410"/>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相关文件</w:t>
      </w:r>
    </w:p>
    <w:p>
      <w:pPr>
        <w:jc w:val="left"/>
        <w:rPr>
          <w:rFonts w:hint="eastAsia"/>
          <w:lang w:val="en-US" w:eastAsia="zh-CN"/>
        </w:rPr>
      </w:pPr>
      <w:r>
        <w:rPr>
          <w:rFonts w:hint="eastAsia"/>
          <w:b/>
          <w:bCs/>
          <w:lang w:val="en-US" w:eastAsia="zh-CN"/>
        </w:rPr>
        <w:t>项目进度：</w:t>
      </w:r>
      <w:r>
        <w:rPr>
          <w:rFonts w:hint="eastAsia"/>
          <w:lang w:val="en-US" w:eastAsia="zh-CN"/>
        </w:rPr>
        <w:t>查看项目所经过的所有制修订环节。</w:t>
      </w:r>
    </w:p>
    <w:p>
      <w:pPr>
        <w:jc w:val="center"/>
        <w:rPr>
          <w:rFonts w:hint="eastAsia"/>
          <w:lang w:val="en-US" w:eastAsia="zh-CN"/>
        </w:rPr>
      </w:pPr>
      <w:r>
        <w:rPr>
          <w:rFonts w:hint="eastAsia"/>
          <w:lang w:val="en-US" w:eastAsia="zh-CN"/>
        </w:rPr>
        <w:drawing>
          <wp:inline distT="0" distB="0" distL="114300" distR="114300">
            <wp:extent cx="5268595" cy="2601595"/>
            <wp:effectExtent l="12700" t="12700" r="22225" b="22225"/>
            <wp:docPr id="13" name="图片 13" descr="项目进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项目进度"/>
                    <pic:cNvPicPr>
                      <a:picLocks noChangeAspect="1"/>
                    </pic:cNvPicPr>
                  </pic:nvPicPr>
                  <pic:blipFill>
                    <a:blip r:embed="rId22"/>
                    <a:stretch>
                      <a:fillRect/>
                    </a:stretch>
                  </pic:blipFill>
                  <pic:spPr>
                    <a:xfrm>
                      <a:off x="0" y="0"/>
                      <a:ext cx="5268595" cy="2601595"/>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项目进度</w:t>
      </w:r>
    </w:p>
    <w:p>
      <w:pPr>
        <w:pStyle w:val="3"/>
        <w:numPr>
          <w:ilvl w:val="1"/>
          <w:numId w:val="1"/>
        </w:numPr>
        <w:ind w:left="0" w:leftChars="0" w:firstLine="400" w:firstLineChars="0"/>
        <w:rPr>
          <w:rFonts w:hint="eastAsia"/>
          <w:lang w:val="en-US" w:eastAsia="zh-CN"/>
        </w:rPr>
      </w:pPr>
      <w:bookmarkStart w:id="33" w:name="_Toc11429_WPSOffice_Level2"/>
      <w:r>
        <w:rPr>
          <w:rFonts w:hint="eastAsia"/>
          <w:lang w:val="en-US" w:eastAsia="zh-CN"/>
        </w:rPr>
        <w:t>项目监控</w:t>
      </w:r>
      <w:bookmarkEnd w:id="33"/>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当项目上报之后，可以在项目监控中查看项目的审批状态。分为项目建议监控和计划监控。</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8595" cy="2947670"/>
            <wp:effectExtent l="12700" t="12700" r="22225" b="26670"/>
            <wp:docPr id="15" name="图片 15" descr="项目监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项目监控"/>
                    <pic:cNvPicPr>
                      <a:picLocks noChangeAspect="1"/>
                    </pic:cNvPicPr>
                  </pic:nvPicPr>
                  <pic:blipFill>
                    <a:blip r:embed="rId23"/>
                    <a:stretch>
                      <a:fillRect/>
                    </a:stretch>
                  </pic:blipFill>
                  <pic:spPr>
                    <a:xfrm>
                      <a:off x="0" y="0"/>
                      <a:ext cx="5268595" cy="2947670"/>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项目建议监控</w:t>
      </w:r>
    </w:p>
    <w:p>
      <w:pPr>
        <w:pStyle w:val="3"/>
        <w:numPr>
          <w:ilvl w:val="1"/>
          <w:numId w:val="1"/>
        </w:numPr>
        <w:ind w:left="0" w:leftChars="0" w:firstLine="400" w:firstLineChars="0"/>
        <w:rPr>
          <w:rFonts w:hint="eastAsia"/>
          <w:lang w:val="en-US" w:eastAsia="zh-CN"/>
        </w:rPr>
      </w:pPr>
      <w:bookmarkStart w:id="34" w:name="_Toc5672_WPSOffice_Level2"/>
      <w:r>
        <w:rPr>
          <w:rFonts w:hint="eastAsia"/>
          <w:lang w:val="en-US" w:eastAsia="zh-CN"/>
        </w:rPr>
        <w:t>确认年度计划</w:t>
      </w:r>
      <w:bookmarkEnd w:id="34"/>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国家体育总局下达年度计划后，项目进入“确认年度计划”环节，项目申报单位点击确认代表已接收计划。</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8595" cy="2548255"/>
            <wp:effectExtent l="12700" t="12700" r="22225" b="14605"/>
            <wp:docPr id="18" name="图片 18" descr="确认年度计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确认年度计划"/>
                    <pic:cNvPicPr>
                      <a:picLocks noChangeAspect="1"/>
                    </pic:cNvPicPr>
                  </pic:nvPicPr>
                  <pic:blipFill>
                    <a:blip r:embed="rId24"/>
                    <a:stretch>
                      <a:fillRect/>
                    </a:stretch>
                  </pic:blipFill>
                  <pic:spPr>
                    <a:xfrm>
                      <a:off x="0" y="0"/>
                      <a:ext cx="5268595" cy="2548255"/>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确认年度计划</w:t>
      </w:r>
    </w:p>
    <w:p>
      <w:pPr>
        <w:pStyle w:val="3"/>
        <w:numPr>
          <w:ilvl w:val="1"/>
          <w:numId w:val="1"/>
        </w:numPr>
        <w:ind w:left="0" w:leftChars="0" w:firstLine="400" w:firstLineChars="0"/>
        <w:rPr>
          <w:rFonts w:hint="eastAsia"/>
          <w:lang w:val="en-US" w:eastAsia="zh-CN"/>
        </w:rPr>
      </w:pPr>
      <w:bookmarkStart w:id="35" w:name="_Toc32603_WPSOffice_Level2"/>
      <w:r>
        <w:rPr>
          <w:rFonts w:hint="eastAsia"/>
          <w:lang w:val="en-US" w:eastAsia="zh-CN"/>
        </w:rPr>
        <w:t>标准起草</w:t>
      </w:r>
      <w:bookmarkEnd w:id="35"/>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接收年度计划后，进入“标准起草”环节，项目申报单位需要上传征求意见稿、征求意见稿编制说明、会议纪要和公文。上传完材料后点击提交按钮，将项目提交到文本复验环节。</w:t>
      </w:r>
    </w:p>
    <w:p>
      <w:pPr>
        <w:rPr>
          <w:rFonts w:hint="eastAsia"/>
          <w:lang w:val="en-US" w:eastAsia="zh-CN"/>
        </w:rPr>
      </w:pPr>
      <w:r>
        <w:rPr>
          <w:rFonts w:hint="eastAsia"/>
          <w:lang w:val="en-US" w:eastAsia="zh-CN"/>
        </w:rPr>
        <w:drawing>
          <wp:inline distT="0" distB="0" distL="114300" distR="114300">
            <wp:extent cx="5268595" cy="2560320"/>
            <wp:effectExtent l="12700" t="12700" r="22225" b="17780"/>
            <wp:docPr id="19" name="图片 19" descr="标准起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标准起草"/>
                    <pic:cNvPicPr>
                      <a:picLocks noChangeAspect="1"/>
                    </pic:cNvPicPr>
                  </pic:nvPicPr>
                  <pic:blipFill>
                    <a:blip r:embed="rId25"/>
                    <a:stretch>
                      <a:fillRect/>
                    </a:stretch>
                  </pic:blipFill>
                  <pic:spPr>
                    <a:xfrm>
                      <a:off x="0" y="0"/>
                      <a:ext cx="5268595" cy="2560320"/>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标准起草</w:t>
      </w:r>
    </w:p>
    <w:p>
      <w:pPr>
        <w:pStyle w:val="3"/>
        <w:numPr>
          <w:ilvl w:val="1"/>
          <w:numId w:val="1"/>
        </w:numPr>
        <w:ind w:left="0" w:leftChars="0" w:firstLine="400" w:firstLineChars="0"/>
        <w:rPr>
          <w:rFonts w:hint="eastAsia"/>
          <w:lang w:val="en-US" w:eastAsia="zh-CN"/>
        </w:rPr>
      </w:pPr>
      <w:bookmarkStart w:id="36" w:name="_Toc8320_WPSOffice_Level2"/>
      <w:r>
        <w:rPr>
          <w:rFonts w:hint="eastAsia"/>
          <w:lang w:val="en-US" w:eastAsia="zh-CN"/>
        </w:rPr>
        <w:t>意见处理</w:t>
      </w:r>
      <w:bookmarkEnd w:id="36"/>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征求意见后需要针对反馈意见进行处理，然后上传送审稿、送审稿编制说明、意见处理表、会议纪要、公文和建议专家组名单。上传完材料后点击提交按钮，将项目提交到文本复验环节。</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8595" cy="2560320"/>
            <wp:effectExtent l="12700" t="12700" r="22225" b="17780"/>
            <wp:docPr id="20" name="图片 20" descr="意见处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意见处理"/>
                    <pic:cNvPicPr>
                      <a:picLocks noChangeAspect="1"/>
                    </pic:cNvPicPr>
                  </pic:nvPicPr>
                  <pic:blipFill>
                    <a:blip r:embed="rId26"/>
                    <a:stretch>
                      <a:fillRect/>
                    </a:stretch>
                  </pic:blipFill>
                  <pic:spPr>
                    <a:xfrm>
                      <a:off x="0" y="0"/>
                      <a:ext cx="5268595" cy="2560320"/>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意见处理</w:t>
      </w:r>
    </w:p>
    <w:p>
      <w:pPr>
        <w:pStyle w:val="3"/>
        <w:numPr>
          <w:ilvl w:val="1"/>
          <w:numId w:val="1"/>
        </w:numPr>
        <w:ind w:left="0" w:leftChars="0" w:firstLine="400" w:firstLineChars="0"/>
        <w:rPr>
          <w:rFonts w:hint="eastAsia"/>
          <w:lang w:val="en-US" w:eastAsia="zh-CN"/>
        </w:rPr>
      </w:pPr>
      <w:bookmarkStart w:id="37" w:name="_Toc32003_WPSOffice_Level2"/>
      <w:r>
        <w:rPr>
          <w:rFonts w:hint="eastAsia"/>
          <w:lang w:val="en-US" w:eastAsia="zh-CN"/>
        </w:rPr>
        <w:t>标准审查</w:t>
      </w:r>
      <w:bookmarkEnd w:id="37"/>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文本复验通过后，项目进入“标准审查”环节，该环节需要上传报批稿、报批稿编制说明、会议纪要或函审结论和公文文件。上传完材料后点击提交至技术委员会投票按钮，将项目提交到技术委员会投票环节。</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drawing>
          <wp:inline distT="0" distB="0" distL="114300" distR="114300">
            <wp:extent cx="5268595" cy="2601595"/>
            <wp:effectExtent l="12700" t="12700" r="22225" b="22225"/>
            <wp:docPr id="21" name="图片 21" descr="标准审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标准审查"/>
                    <pic:cNvPicPr>
                      <a:picLocks noChangeAspect="1"/>
                    </pic:cNvPicPr>
                  </pic:nvPicPr>
                  <pic:blipFill>
                    <a:blip r:embed="rId27"/>
                    <a:stretch>
                      <a:fillRect/>
                    </a:stretch>
                  </pic:blipFill>
                  <pic:spPr>
                    <a:xfrm>
                      <a:off x="0" y="0"/>
                      <a:ext cx="5268595" cy="2601595"/>
                    </a:xfrm>
                    <a:prstGeom prst="rect">
                      <a:avLst/>
                    </a:prstGeom>
                    <a:ln w="12700" cmpd="sng">
                      <a:solidFill>
                        <a:schemeClr val="accent1">
                          <a:shade val="50000"/>
                        </a:schemeClr>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lang w:val="en-US" w:eastAsia="zh-CN"/>
        </w:rPr>
        <w:t>标准审查</w:t>
      </w:r>
    </w:p>
    <w:p>
      <w:pPr>
        <w:pStyle w:val="3"/>
        <w:numPr>
          <w:ilvl w:val="1"/>
          <w:numId w:val="1"/>
        </w:numPr>
        <w:ind w:left="0" w:leftChars="0" w:firstLine="400" w:firstLineChars="0"/>
        <w:rPr>
          <w:rFonts w:hint="eastAsia"/>
          <w:lang w:val="en-US" w:eastAsia="zh-CN"/>
        </w:rPr>
      </w:pPr>
      <w:bookmarkStart w:id="38" w:name="_Toc25881_WPSOffice_Level2"/>
      <w:r>
        <w:rPr>
          <w:rFonts w:hint="eastAsia"/>
          <w:lang w:val="en-US" w:eastAsia="zh-CN"/>
        </w:rPr>
        <w:t>计划公示</w:t>
      </w:r>
      <w:bookmarkEnd w:id="38"/>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同上。</w:t>
      </w:r>
    </w:p>
    <w:p>
      <w:pPr>
        <w:pStyle w:val="3"/>
        <w:numPr>
          <w:ilvl w:val="1"/>
          <w:numId w:val="1"/>
        </w:numPr>
        <w:ind w:left="0" w:leftChars="0" w:firstLine="400" w:firstLineChars="0"/>
        <w:rPr>
          <w:rFonts w:hint="eastAsia"/>
          <w:lang w:val="en-US" w:eastAsia="zh-CN"/>
        </w:rPr>
      </w:pPr>
      <w:bookmarkStart w:id="39" w:name="_Toc15275_WPSOffice_Level2"/>
      <w:r>
        <w:rPr>
          <w:rFonts w:hint="eastAsia"/>
          <w:lang w:val="en-US" w:eastAsia="zh-CN"/>
        </w:rPr>
        <w:t>征求意见</w:t>
      </w:r>
      <w:bookmarkEnd w:id="39"/>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同上。</w:t>
      </w:r>
    </w:p>
    <w:p>
      <w:pPr>
        <w:pStyle w:val="3"/>
        <w:numPr>
          <w:ilvl w:val="1"/>
          <w:numId w:val="1"/>
        </w:numPr>
        <w:ind w:left="0" w:leftChars="0" w:firstLine="400" w:firstLineChars="0"/>
        <w:rPr>
          <w:rFonts w:hint="eastAsia"/>
          <w:lang w:val="en-US" w:eastAsia="zh-CN"/>
        </w:rPr>
      </w:pPr>
      <w:bookmarkStart w:id="40" w:name="_Toc13412_WPSOffice_Level2"/>
      <w:r>
        <w:rPr>
          <w:rFonts w:hint="eastAsia"/>
          <w:lang w:val="en-US" w:eastAsia="zh-CN"/>
        </w:rPr>
        <w:t>查询统计</w:t>
      </w:r>
      <w:bookmarkEnd w:id="40"/>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lang w:val="en-US" w:eastAsia="zh-CN"/>
        </w:rPr>
      </w:pPr>
      <w:r>
        <w:rPr>
          <w:rFonts w:hint="eastAsia"/>
          <w:lang w:val="en-US" w:eastAsia="zh-CN"/>
        </w:rPr>
        <w:t>包含项目建议查询、计划查询、标准查询和公告查询，分别查询系统内对应的所有标准</w:t>
      </w:r>
      <w:bookmarkStart w:id="41" w:name="_GoBack"/>
      <w:bookmarkEnd w:id="41"/>
      <w:r>
        <w:rPr>
          <w:rFonts w:hint="eastAsia"/>
          <w:lang w:val="en-US" w:eastAsia="zh-CN"/>
        </w:rPr>
        <w:t>信息。</w:t>
      </w:r>
    </w:p>
    <w:p>
      <w:pPr>
        <w:rPr>
          <w:rFonts w:hint="eastAsia"/>
          <w:lang w:val="en-US" w:eastAsia="zh-CN"/>
        </w:rPr>
      </w:pPr>
      <w:r>
        <w:rPr>
          <w:rFonts w:hint="eastAsia"/>
          <w:lang w:val="en-US" w:eastAsia="zh-CN"/>
        </w:rPr>
        <w:drawing>
          <wp:inline distT="0" distB="0" distL="114300" distR="114300">
            <wp:extent cx="4970145" cy="3640455"/>
            <wp:effectExtent l="12700" t="12700" r="15875" b="19685"/>
            <wp:docPr id="25" name="图片 25" descr="C:\Users\xiebo\Desktop\标准查询.jpg标准查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xiebo\Desktop\标准查询.jpg标准查询"/>
                    <pic:cNvPicPr>
                      <a:picLocks noChangeAspect="1"/>
                    </pic:cNvPicPr>
                  </pic:nvPicPr>
                  <pic:blipFill>
                    <a:blip r:embed="rId28"/>
                    <a:srcRect/>
                    <a:stretch>
                      <a:fillRect/>
                    </a:stretch>
                  </pic:blipFill>
                  <pic:spPr>
                    <a:xfrm>
                      <a:off x="0" y="0"/>
                      <a:ext cx="4970145" cy="3640455"/>
                    </a:xfrm>
                    <a:prstGeom prst="rect">
                      <a:avLst/>
                    </a:prstGeom>
                    <a:ln w="12700" cmpd="sng">
                      <a:solidFill>
                        <a:schemeClr val="accent1">
                          <a:shade val="50000"/>
                        </a:schemeClr>
                      </a:solidFill>
                      <a:prstDash val="solid"/>
                    </a:ln>
                  </pic:spPr>
                </pic:pic>
              </a:graphicData>
            </a:graphic>
          </wp:inline>
        </w:drawing>
      </w:r>
    </w:p>
    <w:p>
      <w:pPr>
        <w:jc w:val="center"/>
        <w:rPr>
          <w:rFonts w:hint="eastAsia"/>
          <w:lang w:val="en-US" w:eastAsia="zh-CN"/>
        </w:rPr>
      </w:pPr>
      <w:r>
        <w:rPr>
          <w:rFonts w:hint="eastAsia"/>
          <w:lang w:val="en-US" w:eastAsia="zh-CN"/>
        </w:rPr>
        <w:t>标准查询</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86"/>
    <w:family w:val="auto"/>
    <w:pitch w:val="default"/>
    <w:sig w:usb0="E00006FF" w:usb1="0000FCFF" w:usb2="00000001" w:usb3="00000000" w:csb0="6000019F" w:csb1="DFD7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eastAsiaTheme="minorEastAsia"/>
        <w:lang w:val="en-US" w:eastAsia="zh-CN"/>
      </w:rPr>
    </w:pPr>
    <w:r>
      <w:rPr>
        <w:rFonts w:hint="eastAsia"/>
        <w:lang w:val="en-US" w:eastAsia="zh-CN"/>
      </w:rPr>
      <w:t>体育标准化信息平台</w:t>
    </w:r>
    <w:r>
      <w:rPr>
        <w:rFonts w:hint="eastAsia"/>
        <w:lang w:val="en-US" w:eastAsia="zh-CN"/>
      </w:rPr>
      <w:tab/>
    </w:r>
    <w:r>
      <w:rPr>
        <w:rFonts w:hint="eastAsia"/>
        <w:lang w:val="en-US" w:eastAsia="zh-CN"/>
      </w:rPr>
      <w:tab/>
    </w:r>
    <w:r>
      <w:rPr>
        <w:rFonts w:hint="eastAsia"/>
        <w:lang w:val="en-US" w:eastAsia="zh-CN"/>
      </w:rPr>
      <w:t>系统使用说明书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04D9DA"/>
    <w:multiLevelType w:val="multilevel"/>
    <w:tmpl w:val="EA04D9DA"/>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0421F"/>
    <w:rsid w:val="01234010"/>
    <w:rsid w:val="024C5245"/>
    <w:rsid w:val="028B3FAC"/>
    <w:rsid w:val="03D579A9"/>
    <w:rsid w:val="042275B1"/>
    <w:rsid w:val="04F564E5"/>
    <w:rsid w:val="052F302F"/>
    <w:rsid w:val="05BF49F6"/>
    <w:rsid w:val="06FA1E81"/>
    <w:rsid w:val="080111E0"/>
    <w:rsid w:val="0834152B"/>
    <w:rsid w:val="0D410AF8"/>
    <w:rsid w:val="0DA363CE"/>
    <w:rsid w:val="0DC63ED0"/>
    <w:rsid w:val="118B1156"/>
    <w:rsid w:val="12532C89"/>
    <w:rsid w:val="13871282"/>
    <w:rsid w:val="14CC4DEF"/>
    <w:rsid w:val="179D1C1E"/>
    <w:rsid w:val="18023545"/>
    <w:rsid w:val="18BF0E0A"/>
    <w:rsid w:val="19843A26"/>
    <w:rsid w:val="1B345755"/>
    <w:rsid w:val="1BBE2F3B"/>
    <w:rsid w:val="1CF445BF"/>
    <w:rsid w:val="1D182D03"/>
    <w:rsid w:val="1DF67CD1"/>
    <w:rsid w:val="1E631465"/>
    <w:rsid w:val="1ED00E34"/>
    <w:rsid w:val="1F090845"/>
    <w:rsid w:val="1FBC4721"/>
    <w:rsid w:val="227039AA"/>
    <w:rsid w:val="22D04BFE"/>
    <w:rsid w:val="2370041F"/>
    <w:rsid w:val="25901D27"/>
    <w:rsid w:val="26BA1FA6"/>
    <w:rsid w:val="27946EC4"/>
    <w:rsid w:val="27D35F2C"/>
    <w:rsid w:val="295D0B18"/>
    <w:rsid w:val="29713A64"/>
    <w:rsid w:val="29BA6996"/>
    <w:rsid w:val="2A612E41"/>
    <w:rsid w:val="2A8B04E7"/>
    <w:rsid w:val="2B630564"/>
    <w:rsid w:val="2B995E89"/>
    <w:rsid w:val="2BD50B5A"/>
    <w:rsid w:val="2CCF1DEB"/>
    <w:rsid w:val="2F7261BE"/>
    <w:rsid w:val="326B2C53"/>
    <w:rsid w:val="33B313DD"/>
    <w:rsid w:val="34032A40"/>
    <w:rsid w:val="35655BB7"/>
    <w:rsid w:val="37813E8E"/>
    <w:rsid w:val="3A337C86"/>
    <w:rsid w:val="3C307687"/>
    <w:rsid w:val="3DDE4A6A"/>
    <w:rsid w:val="42AA42C5"/>
    <w:rsid w:val="452D2057"/>
    <w:rsid w:val="45577DA2"/>
    <w:rsid w:val="45E92830"/>
    <w:rsid w:val="460725A4"/>
    <w:rsid w:val="465D3D01"/>
    <w:rsid w:val="46FB7B2E"/>
    <w:rsid w:val="474F4FBE"/>
    <w:rsid w:val="478124B8"/>
    <w:rsid w:val="482974B5"/>
    <w:rsid w:val="49215389"/>
    <w:rsid w:val="498A6EB9"/>
    <w:rsid w:val="49B87D4C"/>
    <w:rsid w:val="49FD59A9"/>
    <w:rsid w:val="4A4D53E5"/>
    <w:rsid w:val="4B1A1405"/>
    <w:rsid w:val="4BE371F3"/>
    <w:rsid w:val="4C59077F"/>
    <w:rsid w:val="4D185D62"/>
    <w:rsid w:val="4FE76C27"/>
    <w:rsid w:val="511238C6"/>
    <w:rsid w:val="513C087E"/>
    <w:rsid w:val="52461B12"/>
    <w:rsid w:val="52683341"/>
    <w:rsid w:val="52D703CA"/>
    <w:rsid w:val="53964D57"/>
    <w:rsid w:val="546976E7"/>
    <w:rsid w:val="5512173A"/>
    <w:rsid w:val="551E62E3"/>
    <w:rsid w:val="56F928F8"/>
    <w:rsid w:val="59456098"/>
    <w:rsid w:val="59602771"/>
    <w:rsid w:val="5986571E"/>
    <w:rsid w:val="5D97555F"/>
    <w:rsid w:val="5E381126"/>
    <w:rsid w:val="5EF65A7A"/>
    <w:rsid w:val="61AD558F"/>
    <w:rsid w:val="62022DB9"/>
    <w:rsid w:val="62381C3B"/>
    <w:rsid w:val="62DC0164"/>
    <w:rsid w:val="63E72626"/>
    <w:rsid w:val="643F14A0"/>
    <w:rsid w:val="661B74CD"/>
    <w:rsid w:val="66D5711F"/>
    <w:rsid w:val="6798042A"/>
    <w:rsid w:val="67FF64AA"/>
    <w:rsid w:val="68244950"/>
    <w:rsid w:val="686D5FB4"/>
    <w:rsid w:val="69D22C72"/>
    <w:rsid w:val="6C5E7D92"/>
    <w:rsid w:val="6DBA4D93"/>
    <w:rsid w:val="6DF81C70"/>
    <w:rsid w:val="6E10142C"/>
    <w:rsid w:val="6E2022E0"/>
    <w:rsid w:val="6F4A1099"/>
    <w:rsid w:val="6FA76890"/>
    <w:rsid w:val="72C81DD4"/>
    <w:rsid w:val="73D335C2"/>
    <w:rsid w:val="742C1DC0"/>
    <w:rsid w:val="74A22941"/>
    <w:rsid w:val="77AE5618"/>
    <w:rsid w:val="788869FB"/>
    <w:rsid w:val="79A83ED5"/>
    <w:rsid w:val="79A958D7"/>
    <w:rsid w:val="7A2C750E"/>
    <w:rsid w:val="7AB266AA"/>
    <w:rsid w:val="7AD76851"/>
    <w:rsid w:val="7D9561C8"/>
    <w:rsid w:val="7E5D2429"/>
    <w:rsid w:val="7F4B10DE"/>
    <w:rsid w:val="7F4E7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WPSOffice手动目录 1"/>
    <w:uiPriority w:val="0"/>
    <w:pPr>
      <w:ind w:leftChars="0"/>
    </w:pPr>
    <w:rPr>
      <w:rFonts w:asciiTheme="minorHAnsi" w:hAnsiTheme="minorHAnsi" w:eastAsiaTheme="minorEastAsia" w:cstheme="minorBidi"/>
      <w:sz w:val="20"/>
      <w:szCs w:val="20"/>
    </w:rPr>
  </w:style>
  <w:style w:type="paragraph" w:customStyle="1" w:styleId="10">
    <w:name w:val="WPSOffice手动目录 2"/>
    <w:uiPriority w:val="0"/>
    <w:pPr>
      <w:ind w:leftChars="200"/>
    </w:pPr>
    <w:rPr>
      <w:rFonts w:asciiTheme="minorHAnsi" w:hAnsiTheme="minorHAnsi" w:eastAsiaTheme="minorEastAsia" w:cstheme="minorBidi"/>
      <w:sz w:val="20"/>
      <w:szCs w:val="20"/>
    </w:rPr>
  </w:style>
  <w:style w:type="paragraph" w:customStyle="1" w:styleId="11">
    <w:name w:val="WPSOffice手动目录 3"/>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b245e29-9148-41f4-a120-c08e1ee3ef48}"/>
        <w:style w:val=""/>
        <w:category>
          <w:name w:val="常规"/>
          <w:gallery w:val="placeholder"/>
        </w:category>
        <w:types>
          <w:type w:val="bbPlcHdr"/>
        </w:types>
        <w:behaviors>
          <w:behavior w:val="content"/>
        </w:behaviors>
        <w:description w:val=""/>
        <w:guid w:val="{3b245e29-9148-41f4-a120-c08e1ee3ef48}"/>
      </w:docPartPr>
      <w:docPartBody>
        <w:p>
          <w:r>
            <w:rPr>
              <w:color w:val="808080"/>
            </w:rPr>
            <w:t>单击此处输入文字。</w:t>
          </w:r>
        </w:p>
      </w:docPartBody>
    </w:docPart>
    <w:docPart>
      <w:docPartPr>
        <w:name w:val="{01d3560a-0b59-4600-962e-31f0fe037cf2}"/>
        <w:style w:val=""/>
        <w:category>
          <w:name w:val="常规"/>
          <w:gallery w:val="placeholder"/>
        </w:category>
        <w:types>
          <w:type w:val="bbPlcHdr"/>
        </w:types>
        <w:behaviors>
          <w:behavior w:val="content"/>
        </w:behaviors>
        <w:description w:val=""/>
        <w:guid w:val="{01d3560a-0b59-4600-962e-31f0fe037cf2}"/>
      </w:docPartPr>
      <w:docPartBody>
        <w:p>
          <w:r>
            <w:rPr>
              <w:color w:val="808080"/>
            </w:rPr>
            <w:t>单击此处输入文字。</w:t>
          </w:r>
        </w:p>
      </w:docPartBody>
    </w:docPart>
    <w:docPart>
      <w:docPartPr>
        <w:name w:val="{5c6f498a-ba52-4cd7-8a60-45e222d5416e}"/>
        <w:style w:val=""/>
        <w:category>
          <w:name w:val="常规"/>
          <w:gallery w:val="placeholder"/>
        </w:category>
        <w:types>
          <w:type w:val="bbPlcHdr"/>
        </w:types>
        <w:behaviors>
          <w:behavior w:val="content"/>
        </w:behaviors>
        <w:description w:val=""/>
        <w:guid w:val="{5c6f498a-ba52-4cd7-8a60-45e222d5416e}"/>
      </w:docPartPr>
      <w:docPartBody>
        <w:p>
          <w:r>
            <w:rPr>
              <w:color w:val="808080"/>
            </w:rPr>
            <w:t>单击此处输入文字。</w:t>
          </w:r>
        </w:p>
      </w:docPartBody>
    </w:docPart>
    <w:docPart>
      <w:docPartPr>
        <w:name w:val="{7969ebac-4869-41d7-a86d-2e99e89b704f}"/>
        <w:style w:val=""/>
        <w:category>
          <w:name w:val="常规"/>
          <w:gallery w:val="placeholder"/>
        </w:category>
        <w:types>
          <w:type w:val="bbPlcHdr"/>
        </w:types>
        <w:behaviors>
          <w:behavior w:val="content"/>
        </w:behaviors>
        <w:description w:val=""/>
        <w:guid w:val="{7969ebac-4869-41d7-a86d-2e99e89b704f}"/>
      </w:docPartPr>
      <w:docPartBody>
        <w:p>
          <w:r>
            <w:rPr>
              <w:color w:val="808080"/>
            </w:rPr>
            <w:t>单击此处输入文字。</w:t>
          </w:r>
        </w:p>
      </w:docPartBody>
    </w:docPart>
    <w:docPart>
      <w:docPartPr>
        <w:name w:val="{72d8868b-cebb-46b3-ae79-952a80ff8bad}"/>
        <w:style w:val=""/>
        <w:category>
          <w:name w:val="常规"/>
          <w:gallery w:val="placeholder"/>
        </w:category>
        <w:types>
          <w:type w:val="bbPlcHdr"/>
        </w:types>
        <w:behaviors>
          <w:behavior w:val="content"/>
        </w:behaviors>
        <w:description w:val=""/>
        <w:guid w:val="{72d8868b-cebb-46b3-ae79-952a80ff8bad}"/>
      </w:docPartPr>
      <w:docPartBody>
        <w:p>
          <w:r>
            <w:rPr>
              <w:color w:val="808080"/>
            </w:rPr>
            <w:t>单击此处输入文字。</w:t>
          </w:r>
        </w:p>
      </w:docPartBody>
    </w:docPart>
    <w:docPart>
      <w:docPartPr>
        <w:name w:val="{720f7e7b-b580-4005-820f-88d89d2d82b2}"/>
        <w:style w:val=""/>
        <w:category>
          <w:name w:val="常规"/>
          <w:gallery w:val="placeholder"/>
        </w:category>
        <w:types>
          <w:type w:val="bbPlcHdr"/>
        </w:types>
        <w:behaviors>
          <w:behavior w:val="content"/>
        </w:behaviors>
        <w:description w:val=""/>
        <w:guid w:val="{720f7e7b-b580-4005-820f-88d89d2d82b2}"/>
      </w:docPartPr>
      <w:docPartBody>
        <w:p>
          <w:r>
            <w:rPr>
              <w:color w:val="808080"/>
            </w:rPr>
            <w:t>单击此处输入文字。</w:t>
          </w:r>
        </w:p>
      </w:docPartBody>
    </w:docPart>
    <w:docPart>
      <w:docPartPr>
        <w:name w:val="{b4bb8566-688b-4174-86c3-4dcc0b43a38a}"/>
        <w:style w:val=""/>
        <w:category>
          <w:name w:val="常规"/>
          <w:gallery w:val="placeholder"/>
        </w:category>
        <w:types>
          <w:type w:val="bbPlcHdr"/>
        </w:types>
        <w:behaviors>
          <w:behavior w:val="content"/>
        </w:behaviors>
        <w:description w:val=""/>
        <w:guid w:val="{b4bb8566-688b-4174-86c3-4dcc0b43a38a}"/>
      </w:docPartPr>
      <w:docPartBody>
        <w:p>
          <w:r>
            <w:rPr>
              <w:color w:val="808080"/>
            </w:rPr>
            <w:t>单击此处输入文字。</w:t>
          </w:r>
        </w:p>
      </w:docPartBody>
    </w:docPart>
    <w:docPart>
      <w:docPartPr>
        <w:name w:val="{f2796936-983d-45b4-b0a9-7a46f9a52036}"/>
        <w:style w:val=""/>
        <w:category>
          <w:name w:val="常规"/>
          <w:gallery w:val="placeholder"/>
        </w:category>
        <w:types>
          <w:type w:val="bbPlcHdr"/>
        </w:types>
        <w:behaviors>
          <w:behavior w:val="content"/>
        </w:behaviors>
        <w:description w:val=""/>
        <w:guid w:val="{f2796936-983d-45b4-b0a9-7a46f9a52036}"/>
      </w:docPartPr>
      <w:docPartBody>
        <w:p>
          <w:r>
            <w:rPr>
              <w:color w:val="808080"/>
            </w:rPr>
            <w:t>单击此处输入文字。</w:t>
          </w:r>
        </w:p>
      </w:docPartBody>
    </w:docPart>
    <w:docPart>
      <w:docPartPr>
        <w:name w:val="{c7a71e09-55d7-48fc-b394-017cdc912ca2}"/>
        <w:style w:val=""/>
        <w:category>
          <w:name w:val="常规"/>
          <w:gallery w:val="placeholder"/>
        </w:category>
        <w:types>
          <w:type w:val="bbPlcHdr"/>
        </w:types>
        <w:behaviors>
          <w:behavior w:val="content"/>
        </w:behaviors>
        <w:description w:val=""/>
        <w:guid w:val="{c7a71e09-55d7-48fc-b394-017cdc912ca2}"/>
      </w:docPartPr>
      <w:docPartBody>
        <w:p>
          <w:r>
            <w:rPr>
              <w:color w:val="808080"/>
            </w:rPr>
            <w:t>单击此处输入文字。</w:t>
          </w:r>
        </w:p>
      </w:docPartBody>
    </w:docPart>
    <w:docPart>
      <w:docPartPr>
        <w:name w:val="{eb8d0aaa-f1df-4010-a38f-d4ccfa294466}"/>
        <w:style w:val=""/>
        <w:category>
          <w:name w:val="常规"/>
          <w:gallery w:val="placeholder"/>
        </w:category>
        <w:types>
          <w:type w:val="bbPlcHdr"/>
        </w:types>
        <w:behaviors>
          <w:behavior w:val="content"/>
        </w:behaviors>
        <w:description w:val=""/>
        <w:guid w:val="{eb8d0aaa-f1df-4010-a38f-d4ccfa294466}"/>
      </w:docPartPr>
      <w:docPartBody>
        <w:p>
          <w:r>
            <w:rPr>
              <w:color w:val="808080"/>
            </w:rPr>
            <w:t>单击此处输入文字。</w:t>
          </w:r>
        </w:p>
      </w:docPartBody>
    </w:docPart>
    <w:docPart>
      <w:docPartPr>
        <w:name w:val="{a8cf7b73-6cc2-4a27-8c74-4ac027900d77}"/>
        <w:style w:val=""/>
        <w:category>
          <w:name w:val="常规"/>
          <w:gallery w:val="placeholder"/>
        </w:category>
        <w:types>
          <w:type w:val="bbPlcHdr"/>
        </w:types>
        <w:behaviors>
          <w:behavior w:val="content"/>
        </w:behaviors>
        <w:description w:val=""/>
        <w:guid w:val="{a8cf7b73-6cc2-4a27-8c74-4ac027900d77}"/>
      </w:docPartPr>
      <w:docPartBody>
        <w:p>
          <w:r>
            <w:rPr>
              <w:color w:val="808080"/>
            </w:rPr>
            <w:t>单击此处输入文字。</w:t>
          </w:r>
        </w:p>
      </w:docPartBody>
    </w:docPart>
    <w:docPart>
      <w:docPartPr>
        <w:name w:val="{b02f342f-9897-4e22-8a11-083566404e37}"/>
        <w:style w:val=""/>
        <w:category>
          <w:name w:val="常规"/>
          <w:gallery w:val="placeholder"/>
        </w:category>
        <w:types>
          <w:type w:val="bbPlcHdr"/>
        </w:types>
        <w:behaviors>
          <w:behavior w:val="content"/>
        </w:behaviors>
        <w:description w:val=""/>
        <w:guid w:val="{b02f342f-9897-4e22-8a11-083566404e37}"/>
      </w:docPartPr>
      <w:docPartBody>
        <w:p>
          <w:r>
            <w:rPr>
              <w:color w:val="808080"/>
            </w:rPr>
            <w:t>单击此处输入文字。</w:t>
          </w:r>
        </w:p>
      </w:docPartBody>
    </w:docPart>
    <w:docPart>
      <w:docPartPr>
        <w:name w:val="{aad9188d-eb10-4ce5-9703-a4ad48507848}"/>
        <w:style w:val=""/>
        <w:category>
          <w:name w:val="常规"/>
          <w:gallery w:val="placeholder"/>
        </w:category>
        <w:types>
          <w:type w:val="bbPlcHdr"/>
        </w:types>
        <w:behaviors>
          <w:behavior w:val="content"/>
        </w:behaviors>
        <w:description w:val=""/>
        <w:guid w:val="{aad9188d-eb10-4ce5-9703-a4ad48507848}"/>
      </w:docPartPr>
      <w:docPartBody>
        <w:p>
          <w:r>
            <w:rPr>
              <w:color w:val="808080"/>
            </w:rPr>
            <w:t>单击此处输入文字。</w:t>
          </w:r>
        </w:p>
      </w:docPartBody>
    </w:docPart>
    <w:docPart>
      <w:docPartPr>
        <w:name w:val="{b76708a5-055f-4195-9b20-01f9b855568e}"/>
        <w:style w:val=""/>
        <w:category>
          <w:name w:val="常规"/>
          <w:gallery w:val="placeholder"/>
        </w:category>
        <w:types>
          <w:type w:val="bbPlcHdr"/>
        </w:types>
        <w:behaviors>
          <w:behavior w:val="content"/>
        </w:behaviors>
        <w:description w:val=""/>
        <w:guid w:val="{b76708a5-055f-4195-9b20-01f9b855568e}"/>
      </w:docPartPr>
      <w:docPartBody>
        <w:p>
          <w:r>
            <w:rPr>
              <w:color w:val="808080"/>
            </w:rPr>
            <w:t>单击此处输入文字。</w:t>
          </w:r>
        </w:p>
      </w:docPartBody>
    </w:docPart>
    <w:docPart>
      <w:docPartPr>
        <w:name w:val="{8bf22f89-749b-4270-8776-239247e81042}"/>
        <w:style w:val=""/>
        <w:category>
          <w:name w:val="常规"/>
          <w:gallery w:val="placeholder"/>
        </w:category>
        <w:types>
          <w:type w:val="bbPlcHdr"/>
        </w:types>
        <w:behaviors>
          <w:behavior w:val="content"/>
        </w:behaviors>
        <w:description w:val=""/>
        <w:guid w:val="{8bf22f89-749b-4270-8776-239247e81042}"/>
      </w:docPartPr>
      <w:docPartBody>
        <w:p>
          <w:r>
            <w:rPr>
              <w:color w:val="808080"/>
            </w:rPr>
            <w:t>单击此处输入文字。</w:t>
          </w:r>
        </w:p>
      </w:docPartBody>
    </w:docPart>
    <w:docPart>
      <w:docPartPr>
        <w:name w:val="{1cf90969-9e49-4c00-8361-48e8f0c63f59}"/>
        <w:style w:val=""/>
        <w:category>
          <w:name w:val="常规"/>
          <w:gallery w:val="placeholder"/>
        </w:category>
        <w:types>
          <w:type w:val="bbPlcHdr"/>
        </w:types>
        <w:behaviors>
          <w:behavior w:val="content"/>
        </w:behaviors>
        <w:description w:val=""/>
        <w:guid w:val="{1cf90969-9e49-4c00-8361-48e8f0c63f59}"/>
      </w:docPartPr>
      <w:docPartBody>
        <w:p>
          <w:r>
            <w:rPr>
              <w:color w:val="808080"/>
            </w:rPr>
            <w:t>单击此处输入文字。</w:t>
          </w:r>
        </w:p>
      </w:docPartBody>
    </w:docPart>
    <w:docPart>
      <w:docPartPr>
        <w:name w:val="{c1ff8116-225b-4da6-ba1e-3bb115a3c747}"/>
        <w:style w:val=""/>
        <w:category>
          <w:name w:val="常规"/>
          <w:gallery w:val="placeholder"/>
        </w:category>
        <w:types>
          <w:type w:val="bbPlcHdr"/>
        </w:types>
        <w:behaviors>
          <w:behavior w:val="content"/>
        </w:behaviors>
        <w:description w:val=""/>
        <w:guid w:val="{c1ff8116-225b-4da6-ba1e-3bb115a3c747}"/>
      </w:docPartPr>
      <w:docPartBody>
        <w:p>
          <w:r>
            <w:rPr>
              <w:color w:val="808080"/>
            </w:rPr>
            <w:t>单击此处输入文字。</w:t>
          </w:r>
        </w:p>
      </w:docPartBody>
    </w:docPart>
    <w:docPart>
      <w:docPartPr>
        <w:name w:val="{fef06f63-d329-4ab8-a920-358d1fcad9c0}"/>
        <w:style w:val=""/>
        <w:category>
          <w:name w:val="常规"/>
          <w:gallery w:val="placeholder"/>
        </w:category>
        <w:types>
          <w:type w:val="bbPlcHdr"/>
        </w:types>
        <w:behaviors>
          <w:behavior w:val="content"/>
        </w:behaviors>
        <w:description w:val=""/>
        <w:guid w:val="{fef06f63-d329-4ab8-a920-358d1fcad9c0}"/>
      </w:docPartPr>
      <w:docPartBody>
        <w:p>
          <w:r>
            <w:rPr>
              <w:color w:val="808080"/>
            </w:rPr>
            <w:t>单击此处输入文字。</w:t>
          </w:r>
        </w:p>
      </w:docPartBody>
    </w:docPart>
    <w:docPart>
      <w:docPartPr>
        <w:name w:val="{6c36992d-b322-4902-a187-01c338877537}"/>
        <w:style w:val=""/>
        <w:category>
          <w:name w:val="常规"/>
          <w:gallery w:val="placeholder"/>
        </w:category>
        <w:types>
          <w:type w:val="bbPlcHdr"/>
        </w:types>
        <w:behaviors>
          <w:behavior w:val="content"/>
        </w:behaviors>
        <w:description w:val=""/>
        <w:guid w:val="{6c36992d-b322-4902-a187-01c338877537}"/>
      </w:docPartPr>
      <w:docPartBody>
        <w:p>
          <w:r>
            <w:rPr>
              <w:color w:val="808080"/>
            </w:rPr>
            <w:t>单击此处输入文字。</w:t>
          </w:r>
        </w:p>
      </w:docPartBody>
    </w:docPart>
    <w:docPart>
      <w:docPartPr>
        <w:name w:val="{72093545-d9a5-4ddf-959e-03890f1de740}"/>
        <w:style w:val=""/>
        <w:category>
          <w:name w:val="常规"/>
          <w:gallery w:val="placeholder"/>
        </w:category>
        <w:types>
          <w:type w:val="bbPlcHdr"/>
        </w:types>
        <w:behaviors>
          <w:behavior w:val="content"/>
        </w:behaviors>
        <w:description w:val=""/>
        <w:guid w:val="{72093545-d9a5-4ddf-959e-03890f1de740}"/>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2018-02-04T07:23:00Z</dcterms:created>
  <dcterms:modified xsi:type="dcterms:W3CDTF">2018-05-06T16:00:06Z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